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59915" w14:textId="5746AEF6" w:rsidR="00D065F1" w:rsidRPr="00581F32" w:rsidRDefault="00D065F1" w:rsidP="00CD20C8">
      <w:pPr>
        <w:tabs>
          <w:tab w:val="left" w:pos="2315"/>
        </w:tabs>
        <w:contextualSpacing/>
        <w:rPr>
          <w:rFonts w:ascii="Arial" w:hAnsi="Arial" w:cs="Arial"/>
          <w:b/>
          <w:sz w:val="22"/>
          <w:szCs w:val="22"/>
        </w:rPr>
      </w:pPr>
    </w:p>
    <w:p w14:paraId="47BE09A8" w14:textId="32C3BC25" w:rsidR="002B701C" w:rsidRPr="00581F32" w:rsidRDefault="001D4604" w:rsidP="008170C2">
      <w:pPr>
        <w:tabs>
          <w:tab w:val="left" w:pos="6489"/>
        </w:tabs>
        <w:contextualSpacing/>
        <w:jc w:val="center"/>
        <w:rPr>
          <w:rFonts w:ascii="Arial" w:hAnsi="Arial" w:cs="Arial"/>
          <w:sz w:val="22"/>
          <w:szCs w:val="22"/>
        </w:rPr>
      </w:pPr>
      <w:r w:rsidRPr="00581F32">
        <w:rPr>
          <w:rFonts w:ascii="Arial" w:hAnsi="Arial" w:cs="Arial"/>
          <w:b/>
          <w:bCs/>
          <w:sz w:val="22"/>
          <w:szCs w:val="22"/>
        </w:rPr>
        <w:t>P</w:t>
      </w:r>
      <w:r w:rsidR="004B6B36" w:rsidRPr="00581F32">
        <w:rPr>
          <w:rFonts w:ascii="Arial" w:hAnsi="Arial" w:cs="Arial"/>
          <w:b/>
          <w:bCs/>
          <w:sz w:val="22"/>
          <w:szCs w:val="22"/>
        </w:rPr>
        <w:t>lāns sieviešu un vīriešu vienlīdzīgu tiesību un iespēju veicināšanai</w:t>
      </w:r>
    </w:p>
    <w:p w14:paraId="716C50E8" w14:textId="7B660146" w:rsidR="004B6B36" w:rsidRPr="00581F32" w:rsidRDefault="004B6B36" w:rsidP="008170C2">
      <w:pPr>
        <w:widowControl w:val="0"/>
        <w:contextualSpacing/>
        <w:jc w:val="center"/>
        <w:rPr>
          <w:rFonts w:ascii="Arial" w:hAnsi="Arial" w:cs="Arial"/>
          <w:b/>
          <w:bCs/>
          <w:sz w:val="22"/>
          <w:szCs w:val="22"/>
        </w:rPr>
      </w:pPr>
      <w:r w:rsidRPr="00581F32">
        <w:rPr>
          <w:rFonts w:ascii="Arial" w:hAnsi="Arial" w:cs="Arial"/>
          <w:b/>
          <w:bCs/>
          <w:sz w:val="22"/>
          <w:szCs w:val="22"/>
        </w:rPr>
        <w:t>2021.</w:t>
      </w:r>
      <w:r w:rsidR="009C67D5" w:rsidRPr="00581F32">
        <w:rPr>
          <w:rFonts w:ascii="Arial" w:hAnsi="Arial" w:cs="Arial"/>
          <w:b/>
          <w:bCs/>
          <w:sz w:val="22"/>
          <w:szCs w:val="22"/>
        </w:rPr>
        <w:t>-</w:t>
      </w:r>
      <w:r w:rsidRPr="00581F32">
        <w:rPr>
          <w:rFonts w:ascii="Arial" w:hAnsi="Arial" w:cs="Arial"/>
          <w:b/>
          <w:bCs/>
          <w:sz w:val="22"/>
          <w:szCs w:val="22"/>
        </w:rPr>
        <w:t>202</w:t>
      </w:r>
      <w:r w:rsidR="00AF5729" w:rsidRPr="00581F32">
        <w:rPr>
          <w:rFonts w:ascii="Arial" w:hAnsi="Arial" w:cs="Arial"/>
          <w:b/>
          <w:bCs/>
          <w:sz w:val="22"/>
          <w:szCs w:val="22"/>
        </w:rPr>
        <w:t>5</w:t>
      </w:r>
      <w:r w:rsidRPr="00581F32">
        <w:rPr>
          <w:rFonts w:ascii="Arial" w:hAnsi="Arial" w:cs="Arial"/>
          <w:b/>
          <w:bCs/>
          <w:sz w:val="22"/>
          <w:szCs w:val="22"/>
        </w:rPr>
        <w:t>.gadam</w:t>
      </w:r>
    </w:p>
    <w:p w14:paraId="10E4F78D" w14:textId="77777777" w:rsidR="00672B12" w:rsidRPr="00581F32" w:rsidRDefault="00672B12" w:rsidP="008170C2">
      <w:pPr>
        <w:contextualSpacing/>
        <w:rPr>
          <w:rFonts w:ascii="Arial" w:hAnsi="Arial" w:cs="Arial"/>
          <w:b/>
          <w:sz w:val="22"/>
          <w:szCs w:val="22"/>
        </w:rPr>
      </w:pPr>
    </w:p>
    <w:p w14:paraId="1A4D0673" w14:textId="3267148F" w:rsidR="00D44F5B" w:rsidRPr="00581F32" w:rsidRDefault="001D4604" w:rsidP="008170C2">
      <w:pPr>
        <w:widowControl w:val="0"/>
        <w:ind w:firstLine="567"/>
        <w:contextualSpacing/>
        <w:jc w:val="both"/>
        <w:rPr>
          <w:rFonts w:ascii="Arial" w:hAnsi="Arial" w:cs="Arial"/>
          <w:sz w:val="22"/>
          <w:szCs w:val="22"/>
        </w:rPr>
      </w:pPr>
      <w:r w:rsidRPr="00581F32">
        <w:rPr>
          <w:rFonts w:ascii="Arial" w:hAnsi="Arial" w:cs="Arial"/>
          <w:sz w:val="22"/>
          <w:szCs w:val="22"/>
        </w:rPr>
        <w:t>Vidzemes Augstskolas (turpmāk – ViA) p</w:t>
      </w:r>
      <w:r w:rsidR="00D61EA6" w:rsidRPr="00581F32">
        <w:rPr>
          <w:rFonts w:ascii="Arial" w:hAnsi="Arial" w:cs="Arial"/>
          <w:sz w:val="22"/>
          <w:szCs w:val="22"/>
        </w:rPr>
        <w:t xml:space="preserve">lāna sieviešu un vīriešu vienlīdzīgu tiesību un iespēju veicināšanai </w:t>
      </w:r>
      <w:r w:rsidR="001A1749" w:rsidRPr="00581F32">
        <w:rPr>
          <w:rFonts w:ascii="Arial" w:hAnsi="Arial" w:cs="Arial"/>
          <w:sz w:val="22"/>
          <w:szCs w:val="22"/>
        </w:rPr>
        <w:t>2021</w:t>
      </w:r>
      <w:r w:rsidR="009C67D5" w:rsidRPr="00581F32">
        <w:rPr>
          <w:rFonts w:ascii="Arial" w:hAnsi="Arial" w:cs="Arial"/>
          <w:sz w:val="22"/>
          <w:szCs w:val="22"/>
        </w:rPr>
        <w:t>.-</w:t>
      </w:r>
      <w:r w:rsidR="001A1749" w:rsidRPr="00581F32">
        <w:rPr>
          <w:rFonts w:ascii="Arial" w:hAnsi="Arial" w:cs="Arial"/>
          <w:sz w:val="22"/>
          <w:szCs w:val="22"/>
        </w:rPr>
        <w:t>202</w:t>
      </w:r>
      <w:r w:rsidR="00BC5C72" w:rsidRPr="00581F32">
        <w:rPr>
          <w:rFonts w:ascii="Arial" w:hAnsi="Arial" w:cs="Arial"/>
          <w:sz w:val="22"/>
          <w:szCs w:val="22"/>
        </w:rPr>
        <w:t>5</w:t>
      </w:r>
      <w:r w:rsidR="001A1749" w:rsidRPr="00581F32">
        <w:rPr>
          <w:rFonts w:ascii="Arial" w:hAnsi="Arial" w:cs="Arial"/>
          <w:sz w:val="22"/>
          <w:szCs w:val="22"/>
        </w:rPr>
        <w:t>.</w:t>
      </w:r>
      <w:r w:rsidR="00D61EA6" w:rsidRPr="00581F32">
        <w:rPr>
          <w:rFonts w:ascii="Arial" w:hAnsi="Arial" w:cs="Arial"/>
          <w:sz w:val="22"/>
          <w:szCs w:val="22"/>
        </w:rPr>
        <w:t>gadam (turpmāk</w:t>
      </w:r>
      <w:r w:rsidR="004A0D55" w:rsidRPr="00581F32">
        <w:rPr>
          <w:rFonts w:ascii="Arial" w:hAnsi="Arial" w:cs="Arial"/>
          <w:sz w:val="22"/>
          <w:szCs w:val="22"/>
        </w:rPr>
        <w:t xml:space="preserve"> </w:t>
      </w:r>
      <w:r w:rsidR="00D61EA6" w:rsidRPr="00581F32">
        <w:rPr>
          <w:rFonts w:ascii="Arial" w:hAnsi="Arial" w:cs="Arial"/>
          <w:sz w:val="22"/>
          <w:szCs w:val="22"/>
        </w:rPr>
        <w:t xml:space="preserve">– Plāns) </w:t>
      </w:r>
      <w:r w:rsidR="00D61EA6" w:rsidRPr="00581F32">
        <w:rPr>
          <w:rFonts w:ascii="Arial" w:hAnsi="Arial" w:cs="Arial"/>
          <w:bCs/>
          <w:sz w:val="22"/>
          <w:szCs w:val="22"/>
        </w:rPr>
        <w:t>mērķis ir nodrošināt integrētu</w:t>
      </w:r>
      <w:r w:rsidR="00F31B68" w:rsidRPr="00581F32">
        <w:rPr>
          <w:rFonts w:ascii="Arial" w:hAnsi="Arial" w:cs="Arial"/>
          <w:bCs/>
          <w:sz w:val="22"/>
          <w:szCs w:val="22"/>
        </w:rPr>
        <w:t xml:space="preserve"> un</w:t>
      </w:r>
      <w:r w:rsidR="00D61EA6" w:rsidRPr="00581F32">
        <w:rPr>
          <w:rFonts w:ascii="Arial" w:hAnsi="Arial" w:cs="Arial"/>
          <w:bCs/>
          <w:sz w:val="22"/>
          <w:szCs w:val="22"/>
        </w:rPr>
        <w:t xml:space="preserve"> mērķtiecīgu politiku, kas sekmē sieviešu un vīriešu vienlīdzīgu tiesību un iespēju īstenošanu</w:t>
      </w:r>
      <w:r w:rsidR="005F4130" w:rsidRPr="00581F32">
        <w:rPr>
          <w:rFonts w:ascii="Arial" w:hAnsi="Arial" w:cs="Arial"/>
          <w:bCs/>
          <w:sz w:val="22"/>
          <w:szCs w:val="22"/>
        </w:rPr>
        <w:t xml:space="preserve"> ViA</w:t>
      </w:r>
      <w:r w:rsidR="00F31B68" w:rsidRPr="00581F32">
        <w:rPr>
          <w:rFonts w:ascii="Arial" w:hAnsi="Arial" w:cs="Arial"/>
          <w:sz w:val="22"/>
          <w:szCs w:val="22"/>
        </w:rPr>
        <w:t>.</w:t>
      </w:r>
    </w:p>
    <w:p w14:paraId="688C8588" w14:textId="3030803A" w:rsidR="0053759E" w:rsidRPr="00581F32" w:rsidRDefault="0053759E" w:rsidP="008170C2">
      <w:pPr>
        <w:widowControl w:val="0"/>
        <w:ind w:firstLine="567"/>
        <w:contextualSpacing/>
        <w:jc w:val="both"/>
        <w:rPr>
          <w:rFonts w:ascii="Arial" w:hAnsi="Arial" w:cs="Arial"/>
          <w:sz w:val="22"/>
          <w:szCs w:val="22"/>
        </w:rPr>
      </w:pPr>
      <w:r w:rsidRPr="00581F32">
        <w:rPr>
          <w:rFonts w:ascii="Arial" w:hAnsi="Arial" w:cs="Arial"/>
          <w:sz w:val="22"/>
          <w:szCs w:val="22"/>
        </w:rPr>
        <w:t>Plāna izstrādē ņemti vērā šād</w:t>
      </w:r>
      <w:r w:rsidR="003D06E3" w:rsidRPr="00581F32">
        <w:rPr>
          <w:rFonts w:ascii="Arial" w:hAnsi="Arial" w:cs="Arial"/>
          <w:sz w:val="22"/>
          <w:szCs w:val="22"/>
        </w:rPr>
        <w:t>i</w:t>
      </w:r>
      <w:r w:rsidRPr="00581F32">
        <w:rPr>
          <w:rFonts w:ascii="Arial" w:hAnsi="Arial" w:cs="Arial"/>
          <w:sz w:val="22"/>
          <w:szCs w:val="22"/>
        </w:rPr>
        <w:t xml:space="preserve"> dokumenti:</w:t>
      </w:r>
      <w:bookmarkStart w:id="0" w:name="_GoBack"/>
      <w:bookmarkEnd w:id="0"/>
    </w:p>
    <w:p w14:paraId="71EBA0B3" w14:textId="77777777" w:rsidR="0053759E" w:rsidRPr="00581F32" w:rsidRDefault="0053759E" w:rsidP="008170C2">
      <w:pPr>
        <w:pStyle w:val="ListParagraph"/>
        <w:widowControl w:val="0"/>
        <w:numPr>
          <w:ilvl w:val="0"/>
          <w:numId w:val="3"/>
        </w:numPr>
        <w:ind w:left="142" w:hanging="142"/>
        <w:jc w:val="both"/>
        <w:rPr>
          <w:sz w:val="22"/>
          <w:szCs w:val="22"/>
        </w:rPr>
      </w:pPr>
      <w:r w:rsidRPr="00581F32">
        <w:rPr>
          <w:sz w:val="22"/>
          <w:szCs w:val="22"/>
        </w:rPr>
        <w:t>Nacionālais attīstības plāns 2021.-2027.gadam</w:t>
      </w:r>
      <w:r w:rsidRPr="00581F32">
        <w:rPr>
          <w:rStyle w:val="FootnoteReference"/>
          <w:sz w:val="22"/>
          <w:szCs w:val="22"/>
        </w:rPr>
        <w:footnoteReference w:id="1"/>
      </w:r>
      <w:r w:rsidRPr="00581F32">
        <w:rPr>
          <w:sz w:val="22"/>
          <w:szCs w:val="22"/>
        </w:rPr>
        <w:t>;</w:t>
      </w:r>
    </w:p>
    <w:p w14:paraId="7780DB40" w14:textId="77777777" w:rsidR="0053759E" w:rsidRPr="00581F32" w:rsidRDefault="0053759E" w:rsidP="008170C2">
      <w:pPr>
        <w:pStyle w:val="ListParagraph"/>
        <w:widowControl w:val="0"/>
        <w:numPr>
          <w:ilvl w:val="0"/>
          <w:numId w:val="3"/>
        </w:numPr>
        <w:ind w:left="142" w:hanging="142"/>
        <w:jc w:val="both"/>
        <w:rPr>
          <w:sz w:val="22"/>
          <w:szCs w:val="22"/>
        </w:rPr>
      </w:pPr>
      <w:r w:rsidRPr="00581F32">
        <w:rPr>
          <w:sz w:val="22"/>
          <w:szCs w:val="22"/>
        </w:rPr>
        <w:t>EK Dzimumu līdztiesības stratēģija 2020.-2025.gadam</w:t>
      </w:r>
      <w:r w:rsidRPr="00581F32">
        <w:rPr>
          <w:rStyle w:val="FootnoteReference"/>
          <w:sz w:val="22"/>
          <w:szCs w:val="22"/>
        </w:rPr>
        <w:footnoteReference w:id="2"/>
      </w:r>
      <w:r w:rsidRPr="00581F32">
        <w:rPr>
          <w:sz w:val="22"/>
          <w:szCs w:val="22"/>
        </w:rPr>
        <w:t>;</w:t>
      </w:r>
    </w:p>
    <w:p w14:paraId="25681991" w14:textId="77777777" w:rsidR="0053759E" w:rsidRPr="00581F32" w:rsidRDefault="0053759E" w:rsidP="008170C2">
      <w:pPr>
        <w:pStyle w:val="ListParagraph"/>
        <w:widowControl w:val="0"/>
        <w:numPr>
          <w:ilvl w:val="0"/>
          <w:numId w:val="3"/>
        </w:numPr>
        <w:ind w:left="142" w:hanging="142"/>
        <w:jc w:val="both"/>
        <w:rPr>
          <w:sz w:val="22"/>
          <w:szCs w:val="22"/>
        </w:rPr>
      </w:pPr>
      <w:r w:rsidRPr="00581F32">
        <w:rPr>
          <w:sz w:val="22"/>
          <w:szCs w:val="22"/>
        </w:rPr>
        <w:t>ES Padomes secinājumi “Samazināt vīriešu un sieviešu darba samaksas atšķirību: galvenās politikas jomas un pasākumi”</w:t>
      </w:r>
      <w:r w:rsidRPr="00581F32">
        <w:rPr>
          <w:rStyle w:val="FootnoteReference"/>
          <w:sz w:val="22"/>
          <w:szCs w:val="22"/>
        </w:rPr>
        <w:footnoteReference w:id="3"/>
      </w:r>
      <w:r w:rsidRPr="00581F32">
        <w:rPr>
          <w:sz w:val="22"/>
          <w:szCs w:val="22"/>
        </w:rPr>
        <w:t>;</w:t>
      </w:r>
    </w:p>
    <w:p w14:paraId="25A99822" w14:textId="77777777" w:rsidR="0053759E" w:rsidRPr="00581F32" w:rsidRDefault="0053759E" w:rsidP="008170C2">
      <w:pPr>
        <w:pStyle w:val="ListParagraph"/>
        <w:widowControl w:val="0"/>
        <w:numPr>
          <w:ilvl w:val="0"/>
          <w:numId w:val="3"/>
        </w:numPr>
        <w:ind w:left="142" w:hanging="142"/>
        <w:jc w:val="both"/>
        <w:rPr>
          <w:sz w:val="22"/>
          <w:szCs w:val="22"/>
        </w:rPr>
      </w:pPr>
      <w:r w:rsidRPr="00581F32">
        <w:rPr>
          <w:sz w:val="22"/>
          <w:szCs w:val="22"/>
        </w:rPr>
        <w:t>ANO Sieviešu tiesību veicināšanas institūcijas “UN Women” Stratēģija sieviešu ar invaliditāti tiesību veicināšanai</w:t>
      </w:r>
      <w:r w:rsidRPr="00581F32">
        <w:rPr>
          <w:rStyle w:val="FootnoteReference"/>
          <w:sz w:val="22"/>
          <w:szCs w:val="22"/>
        </w:rPr>
        <w:footnoteReference w:id="4"/>
      </w:r>
      <w:r w:rsidRPr="00581F32">
        <w:rPr>
          <w:sz w:val="22"/>
          <w:szCs w:val="22"/>
        </w:rPr>
        <w:t xml:space="preserve"> un Stratēģija jaunatnes iesaistei dzimumu līdztiesības veicināšanā</w:t>
      </w:r>
      <w:r w:rsidRPr="00581F32">
        <w:rPr>
          <w:rStyle w:val="FootnoteReference"/>
          <w:sz w:val="22"/>
          <w:szCs w:val="22"/>
        </w:rPr>
        <w:footnoteReference w:id="5"/>
      </w:r>
      <w:r w:rsidRPr="00581F32">
        <w:rPr>
          <w:sz w:val="22"/>
          <w:szCs w:val="22"/>
        </w:rPr>
        <w:t>;</w:t>
      </w:r>
    </w:p>
    <w:p w14:paraId="5F06D5BD" w14:textId="1E90231E" w:rsidR="0053759E" w:rsidRPr="00581F32" w:rsidRDefault="0053759E" w:rsidP="008170C2">
      <w:pPr>
        <w:pStyle w:val="ListParagraph"/>
        <w:widowControl w:val="0"/>
        <w:numPr>
          <w:ilvl w:val="0"/>
          <w:numId w:val="3"/>
        </w:numPr>
        <w:ind w:left="142" w:hanging="142"/>
        <w:jc w:val="both"/>
        <w:rPr>
          <w:sz w:val="22"/>
          <w:szCs w:val="22"/>
        </w:rPr>
      </w:pPr>
      <w:r w:rsidRPr="00581F32">
        <w:rPr>
          <w:sz w:val="22"/>
          <w:szCs w:val="22"/>
        </w:rPr>
        <w:t>UNESCO Dzimumu līdztiesības plāns 2014.-2021.gadam</w:t>
      </w:r>
      <w:r w:rsidRPr="00581F32">
        <w:rPr>
          <w:rStyle w:val="FootnoteReference"/>
          <w:sz w:val="22"/>
          <w:szCs w:val="22"/>
        </w:rPr>
        <w:footnoteReference w:id="6"/>
      </w:r>
      <w:r w:rsidR="00887731" w:rsidRPr="00581F32">
        <w:rPr>
          <w:sz w:val="22"/>
          <w:szCs w:val="22"/>
        </w:rPr>
        <w:t>.</w:t>
      </w:r>
    </w:p>
    <w:p w14:paraId="1A9FF54A" w14:textId="48CD187C" w:rsidR="00887731" w:rsidRPr="00581F32" w:rsidRDefault="00887731" w:rsidP="00FE414D">
      <w:pPr>
        <w:widowControl w:val="0"/>
        <w:jc w:val="both"/>
        <w:rPr>
          <w:rFonts w:ascii="Arial" w:hAnsi="Arial" w:cs="Arial"/>
          <w:sz w:val="22"/>
          <w:szCs w:val="22"/>
        </w:rPr>
      </w:pPr>
    </w:p>
    <w:p w14:paraId="7F3137BE" w14:textId="7B7D3749" w:rsidR="00FE414D" w:rsidRPr="00581F32" w:rsidRDefault="00FE414D" w:rsidP="002D2641">
      <w:pPr>
        <w:widowControl w:val="0"/>
        <w:ind w:firstLine="567"/>
        <w:jc w:val="both"/>
        <w:rPr>
          <w:rFonts w:ascii="Arial" w:hAnsi="Arial" w:cs="Arial"/>
          <w:sz w:val="22"/>
          <w:szCs w:val="22"/>
        </w:rPr>
      </w:pPr>
      <w:r w:rsidRPr="00581F32">
        <w:rPr>
          <w:rFonts w:ascii="Arial" w:hAnsi="Arial" w:cs="Arial"/>
          <w:sz w:val="22"/>
          <w:szCs w:val="22"/>
        </w:rPr>
        <w:t xml:space="preserve">ViA ir salīdzinoši viegli ievērot gan dzimumu, gan sociālo daudzveidību. Attiecībā uz pētnieku darba izvēli ViA turpinās aktīvu dzimumu līdztiesības pārvaldības politiku. ViA atbalsta Eiropas Komisijas līguma 141. panta 3. punktu, īpašu uzmanību pievēršot vīriešu un sieviešu darbinieku aizsardzībai, tostarp </w:t>
      </w:r>
      <w:r w:rsidR="00EC23BD" w:rsidRPr="00581F32">
        <w:rPr>
          <w:rFonts w:ascii="Arial" w:hAnsi="Arial" w:cs="Arial"/>
          <w:sz w:val="22"/>
          <w:szCs w:val="22"/>
        </w:rPr>
        <w:t xml:space="preserve">vecāku </w:t>
      </w:r>
      <w:r w:rsidRPr="00581F32">
        <w:rPr>
          <w:rFonts w:ascii="Arial" w:hAnsi="Arial" w:cs="Arial"/>
          <w:sz w:val="22"/>
          <w:szCs w:val="22"/>
        </w:rPr>
        <w:t>tiesībām</w:t>
      </w:r>
      <w:r w:rsidR="000A0BCD" w:rsidRPr="00581F32">
        <w:rPr>
          <w:rFonts w:ascii="Arial" w:hAnsi="Arial" w:cs="Arial"/>
          <w:sz w:val="22"/>
          <w:szCs w:val="22"/>
        </w:rPr>
        <w:t xml:space="preserve"> </w:t>
      </w:r>
      <w:r w:rsidRPr="00581F32">
        <w:rPr>
          <w:rFonts w:ascii="Arial" w:hAnsi="Arial" w:cs="Arial"/>
          <w:sz w:val="22"/>
          <w:szCs w:val="22"/>
        </w:rPr>
        <w:t xml:space="preserve">un ģimenes dzīvei. ViA komanda mudinās </w:t>
      </w:r>
      <w:r w:rsidR="00785AFF" w:rsidRPr="00581F32">
        <w:rPr>
          <w:rFonts w:ascii="Arial" w:hAnsi="Arial" w:cs="Arial"/>
          <w:sz w:val="22"/>
          <w:szCs w:val="22"/>
        </w:rPr>
        <w:t>vīriešus un sievietes</w:t>
      </w:r>
      <w:r w:rsidRPr="00581F32">
        <w:rPr>
          <w:rFonts w:ascii="Arial" w:hAnsi="Arial" w:cs="Arial"/>
          <w:sz w:val="22"/>
          <w:szCs w:val="22"/>
        </w:rPr>
        <w:t xml:space="preserve"> piedalīties pētniecības projektu īstenošanā, nodrošinot vienlīdzīgu piekļuvi un iespējas.</w:t>
      </w:r>
      <w:r w:rsidR="002D2641" w:rsidRPr="00581F32">
        <w:rPr>
          <w:rFonts w:ascii="Arial" w:hAnsi="Arial" w:cs="Arial"/>
          <w:sz w:val="22"/>
          <w:szCs w:val="22"/>
        </w:rPr>
        <w:t xml:space="preserve"> </w:t>
      </w:r>
      <w:r w:rsidRPr="00581F32">
        <w:rPr>
          <w:rFonts w:ascii="Arial" w:hAnsi="Arial" w:cs="Arial"/>
          <w:sz w:val="22"/>
          <w:szCs w:val="22"/>
        </w:rPr>
        <w:t>Ne pēt</w:t>
      </w:r>
      <w:r w:rsidR="001C350C" w:rsidRPr="00581F32">
        <w:rPr>
          <w:rFonts w:ascii="Arial" w:hAnsi="Arial" w:cs="Arial"/>
          <w:sz w:val="22"/>
          <w:szCs w:val="22"/>
        </w:rPr>
        <w:t>niecības</w:t>
      </w:r>
      <w:r w:rsidRPr="00581F32">
        <w:rPr>
          <w:rFonts w:ascii="Arial" w:hAnsi="Arial" w:cs="Arial"/>
          <w:sz w:val="22"/>
          <w:szCs w:val="22"/>
        </w:rPr>
        <w:t xml:space="preserve"> projektu dalībnieki, ne mērķauditorijas neti</w:t>
      </w:r>
      <w:r w:rsidR="002124B9" w:rsidRPr="00581F32">
        <w:rPr>
          <w:rFonts w:ascii="Arial" w:hAnsi="Arial" w:cs="Arial"/>
          <w:sz w:val="22"/>
          <w:szCs w:val="22"/>
        </w:rPr>
        <w:t>ks</w:t>
      </w:r>
      <w:r w:rsidRPr="00581F32">
        <w:rPr>
          <w:rFonts w:ascii="Arial" w:hAnsi="Arial" w:cs="Arial"/>
          <w:sz w:val="22"/>
          <w:szCs w:val="22"/>
        </w:rPr>
        <w:t xml:space="preserve"> </w:t>
      </w:r>
      <w:r w:rsidR="00C36E6B" w:rsidRPr="00581F32">
        <w:rPr>
          <w:rFonts w:ascii="Arial" w:hAnsi="Arial" w:cs="Arial"/>
          <w:sz w:val="22"/>
          <w:szCs w:val="22"/>
        </w:rPr>
        <w:t>šķiro</w:t>
      </w:r>
      <w:r w:rsidRPr="00581F32">
        <w:rPr>
          <w:rFonts w:ascii="Arial" w:hAnsi="Arial" w:cs="Arial"/>
          <w:sz w:val="22"/>
          <w:szCs w:val="22"/>
        </w:rPr>
        <w:t xml:space="preserve">tas ne pēc dzimuma, ne pēc sociālā statusa. Organizējot pasākumus, tiks ievērots vienlīdzības princips. Komunikācijas darbības </w:t>
      </w:r>
      <w:r w:rsidR="005067DA" w:rsidRPr="00581F32">
        <w:rPr>
          <w:rFonts w:ascii="Arial" w:hAnsi="Arial" w:cs="Arial"/>
          <w:sz w:val="22"/>
          <w:szCs w:val="22"/>
        </w:rPr>
        <w:t xml:space="preserve">tiks īstenotas </w:t>
      </w:r>
      <w:r w:rsidRPr="00581F32">
        <w:rPr>
          <w:rFonts w:ascii="Arial" w:hAnsi="Arial" w:cs="Arial"/>
          <w:sz w:val="22"/>
          <w:szCs w:val="22"/>
        </w:rPr>
        <w:t>neatkarīgi no</w:t>
      </w:r>
      <w:r w:rsidR="005067DA" w:rsidRPr="00581F32">
        <w:rPr>
          <w:rFonts w:ascii="Arial" w:hAnsi="Arial" w:cs="Arial"/>
          <w:sz w:val="22"/>
          <w:szCs w:val="22"/>
        </w:rPr>
        <w:t xml:space="preserve"> auditorijas</w:t>
      </w:r>
      <w:r w:rsidRPr="00581F32">
        <w:rPr>
          <w:rFonts w:ascii="Arial" w:hAnsi="Arial" w:cs="Arial"/>
          <w:sz w:val="22"/>
          <w:szCs w:val="22"/>
        </w:rPr>
        <w:t xml:space="preserve"> juridiskā statusa, dzimuma, ienākumu līmeņa, reliģiskās pārliecības, seksuālās orientācijas, pieredzes utt.</w:t>
      </w:r>
    </w:p>
    <w:p w14:paraId="179C1D00" w14:textId="77777777" w:rsidR="00FE414D" w:rsidRPr="00581F32" w:rsidRDefault="00FE414D" w:rsidP="008170C2">
      <w:pPr>
        <w:pStyle w:val="NormalWeb"/>
        <w:shd w:val="clear" w:color="auto" w:fill="FFFFFF"/>
        <w:spacing w:before="0" w:beforeAutospacing="0" w:after="0" w:afterAutospacing="0"/>
        <w:ind w:firstLine="720"/>
        <w:contextualSpacing/>
        <w:rPr>
          <w:rFonts w:ascii="Arial" w:hAnsi="Arial" w:cs="Arial"/>
          <w:color w:val="000000"/>
          <w:sz w:val="22"/>
          <w:szCs w:val="22"/>
        </w:rPr>
      </w:pPr>
    </w:p>
    <w:p w14:paraId="1A26547E" w14:textId="764A333A" w:rsidR="002B701C" w:rsidRPr="00581F32" w:rsidRDefault="002B701C" w:rsidP="008170C2">
      <w:pPr>
        <w:pStyle w:val="NormalWeb"/>
        <w:shd w:val="clear" w:color="auto" w:fill="FFFFFF"/>
        <w:spacing w:before="0" w:beforeAutospacing="0" w:after="0" w:afterAutospacing="0"/>
        <w:ind w:firstLine="720"/>
        <w:contextualSpacing/>
        <w:rPr>
          <w:rFonts w:ascii="Arial" w:hAnsi="Arial" w:cs="Arial"/>
          <w:color w:val="000000"/>
          <w:sz w:val="22"/>
          <w:szCs w:val="22"/>
        </w:rPr>
      </w:pPr>
      <w:r w:rsidRPr="00581F32">
        <w:rPr>
          <w:rFonts w:ascii="Arial" w:hAnsi="Arial" w:cs="Arial"/>
          <w:color w:val="000000"/>
          <w:sz w:val="22"/>
          <w:szCs w:val="22"/>
        </w:rPr>
        <w:t>Plān</w:t>
      </w:r>
      <w:r w:rsidR="00FE11F3" w:rsidRPr="00581F32">
        <w:rPr>
          <w:rFonts w:ascii="Arial" w:hAnsi="Arial" w:cs="Arial"/>
          <w:color w:val="000000"/>
          <w:sz w:val="22"/>
          <w:szCs w:val="22"/>
        </w:rPr>
        <w:t>u paredzēts</w:t>
      </w:r>
      <w:r w:rsidRPr="00581F32">
        <w:rPr>
          <w:rFonts w:ascii="Arial" w:hAnsi="Arial" w:cs="Arial"/>
          <w:color w:val="000000"/>
          <w:sz w:val="22"/>
          <w:szCs w:val="22"/>
        </w:rPr>
        <w:t xml:space="preserve"> īstenot četros posmos</w:t>
      </w:r>
      <w:r w:rsidR="00655B3A" w:rsidRPr="00581F32">
        <w:rPr>
          <w:rFonts w:ascii="Arial" w:hAnsi="Arial" w:cs="Arial"/>
          <w:color w:val="000000"/>
          <w:sz w:val="22"/>
          <w:szCs w:val="22"/>
        </w:rPr>
        <w:t>, sk. 1.</w:t>
      </w:r>
      <w:r w:rsidR="00E423B0" w:rsidRPr="00581F32">
        <w:rPr>
          <w:rFonts w:ascii="Arial" w:hAnsi="Arial" w:cs="Arial"/>
          <w:color w:val="000000"/>
          <w:sz w:val="22"/>
          <w:szCs w:val="22"/>
        </w:rPr>
        <w:t>tabulu</w:t>
      </w:r>
      <w:r w:rsidR="00121081" w:rsidRPr="00581F32">
        <w:rPr>
          <w:rFonts w:ascii="Arial" w:hAnsi="Arial" w:cs="Arial"/>
          <w:color w:val="000000"/>
          <w:sz w:val="22"/>
          <w:szCs w:val="22"/>
        </w:rPr>
        <w:t>.</w:t>
      </w:r>
    </w:p>
    <w:p w14:paraId="540F10DE" w14:textId="77777777" w:rsidR="003F1EC5" w:rsidRPr="00581F32" w:rsidRDefault="003F1EC5" w:rsidP="008170C2">
      <w:pPr>
        <w:pStyle w:val="NormalWeb"/>
        <w:shd w:val="clear" w:color="auto" w:fill="FFFFFF"/>
        <w:spacing w:before="0" w:beforeAutospacing="0" w:after="0" w:afterAutospacing="0"/>
        <w:contextualSpacing/>
        <w:rPr>
          <w:rFonts w:ascii="Arial" w:hAnsi="Arial" w:cs="Arial"/>
          <w:color w:val="000000"/>
          <w:sz w:val="22"/>
          <w:szCs w:val="22"/>
        </w:rPr>
      </w:pPr>
    </w:p>
    <w:p w14:paraId="27D4CFD4" w14:textId="4388A655" w:rsidR="00E423B0" w:rsidRPr="00581F32" w:rsidRDefault="00655B3A" w:rsidP="008170C2">
      <w:pPr>
        <w:pStyle w:val="NormalWeb"/>
        <w:shd w:val="clear" w:color="auto" w:fill="FFFFFF"/>
        <w:spacing w:before="0" w:beforeAutospacing="0" w:after="0" w:afterAutospacing="0"/>
        <w:contextualSpacing/>
        <w:rPr>
          <w:rFonts w:ascii="Arial" w:hAnsi="Arial" w:cs="Arial"/>
          <w:b/>
          <w:bCs/>
          <w:i/>
          <w:iCs/>
          <w:color w:val="000000"/>
          <w:sz w:val="22"/>
          <w:szCs w:val="22"/>
        </w:rPr>
      </w:pPr>
      <w:r w:rsidRPr="00581F32">
        <w:rPr>
          <w:rFonts w:ascii="Arial" w:hAnsi="Arial" w:cs="Arial"/>
          <w:i/>
          <w:iCs/>
          <w:color w:val="000000"/>
          <w:sz w:val="22"/>
          <w:szCs w:val="22"/>
        </w:rPr>
        <w:t>1.</w:t>
      </w:r>
      <w:r w:rsidR="00E423B0" w:rsidRPr="00581F32">
        <w:rPr>
          <w:rFonts w:ascii="Arial" w:hAnsi="Arial" w:cs="Arial"/>
          <w:i/>
          <w:iCs/>
          <w:color w:val="000000"/>
          <w:sz w:val="22"/>
          <w:szCs w:val="22"/>
        </w:rPr>
        <w:t xml:space="preserve">tabula. </w:t>
      </w:r>
      <w:r w:rsidR="00E423B0" w:rsidRPr="00581F32">
        <w:rPr>
          <w:rFonts w:ascii="Arial" w:hAnsi="Arial" w:cs="Arial"/>
          <w:b/>
          <w:bCs/>
          <w:i/>
          <w:iCs/>
          <w:color w:val="000000"/>
          <w:sz w:val="22"/>
          <w:szCs w:val="22"/>
        </w:rPr>
        <w:t>Plāna īstenošanas grafiks</w:t>
      </w:r>
    </w:p>
    <w:tbl>
      <w:tblPr>
        <w:tblStyle w:val="TableGrid"/>
        <w:tblW w:w="9351" w:type="dxa"/>
        <w:tblLook w:val="04A0" w:firstRow="1" w:lastRow="0" w:firstColumn="1" w:lastColumn="0" w:noHBand="0" w:noVBand="1"/>
      </w:tblPr>
      <w:tblGrid>
        <w:gridCol w:w="511"/>
        <w:gridCol w:w="2785"/>
        <w:gridCol w:w="3378"/>
        <w:gridCol w:w="2677"/>
      </w:tblGrid>
      <w:tr w:rsidR="00C235BF" w:rsidRPr="00581F32" w14:paraId="0C3E907F" w14:textId="77777777" w:rsidTr="004E5999">
        <w:tc>
          <w:tcPr>
            <w:tcW w:w="456" w:type="dxa"/>
          </w:tcPr>
          <w:p w14:paraId="3FB30023" w14:textId="648FE23E" w:rsidR="00C235BF" w:rsidRPr="00581F32" w:rsidRDefault="00533908" w:rsidP="008170C2">
            <w:pPr>
              <w:pStyle w:val="NormalWeb"/>
              <w:spacing w:before="0" w:beforeAutospacing="0" w:after="0" w:afterAutospacing="0"/>
              <w:contextualSpacing/>
              <w:jc w:val="center"/>
              <w:rPr>
                <w:rFonts w:ascii="Arial" w:hAnsi="Arial" w:cs="Arial"/>
                <w:i/>
                <w:iCs/>
                <w:color w:val="000000"/>
                <w:sz w:val="22"/>
                <w:szCs w:val="22"/>
              </w:rPr>
            </w:pPr>
            <w:r w:rsidRPr="00581F32">
              <w:rPr>
                <w:rFonts w:ascii="Arial" w:hAnsi="Arial" w:cs="Arial"/>
                <w:i/>
                <w:iCs/>
                <w:color w:val="000000"/>
                <w:sz w:val="22"/>
                <w:szCs w:val="22"/>
              </w:rPr>
              <w:t>Nr.</w:t>
            </w:r>
          </w:p>
        </w:tc>
        <w:tc>
          <w:tcPr>
            <w:tcW w:w="2800" w:type="dxa"/>
          </w:tcPr>
          <w:p w14:paraId="51191661" w14:textId="7D69177D" w:rsidR="00C235BF" w:rsidRPr="00581F32" w:rsidRDefault="00533908" w:rsidP="008170C2">
            <w:pPr>
              <w:pStyle w:val="NormalWeb"/>
              <w:spacing w:before="0" w:beforeAutospacing="0" w:after="0" w:afterAutospacing="0"/>
              <w:contextualSpacing/>
              <w:jc w:val="center"/>
              <w:rPr>
                <w:rFonts w:ascii="Arial" w:hAnsi="Arial" w:cs="Arial"/>
                <w:i/>
                <w:iCs/>
                <w:color w:val="000000"/>
                <w:sz w:val="22"/>
                <w:szCs w:val="22"/>
              </w:rPr>
            </w:pPr>
            <w:r w:rsidRPr="00581F32">
              <w:rPr>
                <w:rFonts w:ascii="Arial" w:hAnsi="Arial" w:cs="Arial"/>
                <w:i/>
                <w:iCs/>
                <w:color w:val="000000"/>
                <w:sz w:val="22"/>
                <w:szCs w:val="22"/>
              </w:rPr>
              <w:t>N</w:t>
            </w:r>
            <w:r w:rsidR="00C235BF" w:rsidRPr="00581F32">
              <w:rPr>
                <w:rFonts w:ascii="Arial" w:hAnsi="Arial" w:cs="Arial"/>
                <w:i/>
                <w:iCs/>
                <w:color w:val="000000"/>
                <w:sz w:val="22"/>
                <w:szCs w:val="22"/>
              </w:rPr>
              <w:t>osaukums</w:t>
            </w:r>
          </w:p>
        </w:tc>
        <w:tc>
          <w:tcPr>
            <w:tcW w:w="3402" w:type="dxa"/>
          </w:tcPr>
          <w:p w14:paraId="4A7C7502" w14:textId="3A21C8D5" w:rsidR="00C235BF" w:rsidRPr="00581F32" w:rsidRDefault="00C235BF" w:rsidP="008170C2">
            <w:pPr>
              <w:pStyle w:val="NormalWeb"/>
              <w:spacing w:before="0" w:beforeAutospacing="0" w:after="0" w:afterAutospacing="0"/>
              <w:contextualSpacing/>
              <w:jc w:val="center"/>
              <w:rPr>
                <w:rFonts w:ascii="Arial" w:hAnsi="Arial" w:cs="Arial"/>
                <w:i/>
                <w:iCs/>
                <w:color w:val="000000"/>
                <w:sz w:val="22"/>
                <w:szCs w:val="22"/>
              </w:rPr>
            </w:pPr>
            <w:r w:rsidRPr="00581F32">
              <w:rPr>
                <w:rFonts w:ascii="Arial" w:hAnsi="Arial" w:cs="Arial"/>
                <w:i/>
                <w:iCs/>
                <w:color w:val="000000"/>
                <w:sz w:val="22"/>
                <w:szCs w:val="22"/>
              </w:rPr>
              <w:t>Darbību apraksts</w:t>
            </w:r>
          </w:p>
        </w:tc>
        <w:tc>
          <w:tcPr>
            <w:tcW w:w="2693" w:type="dxa"/>
          </w:tcPr>
          <w:p w14:paraId="23A1AB8A" w14:textId="43FB4B2F" w:rsidR="00C235BF" w:rsidRPr="00581F32" w:rsidRDefault="00C235BF" w:rsidP="008170C2">
            <w:pPr>
              <w:pStyle w:val="NormalWeb"/>
              <w:spacing w:before="0" w:beforeAutospacing="0" w:after="0" w:afterAutospacing="0"/>
              <w:contextualSpacing/>
              <w:jc w:val="center"/>
              <w:rPr>
                <w:rFonts w:ascii="Arial" w:hAnsi="Arial" w:cs="Arial"/>
                <w:i/>
                <w:iCs/>
                <w:color w:val="000000"/>
                <w:sz w:val="22"/>
                <w:szCs w:val="22"/>
              </w:rPr>
            </w:pPr>
            <w:r w:rsidRPr="00581F32">
              <w:rPr>
                <w:rFonts w:ascii="Arial" w:hAnsi="Arial" w:cs="Arial"/>
                <w:i/>
                <w:iCs/>
                <w:color w:val="000000"/>
                <w:sz w:val="22"/>
                <w:szCs w:val="22"/>
              </w:rPr>
              <w:t>Īstenošanas termiņš</w:t>
            </w:r>
          </w:p>
        </w:tc>
      </w:tr>
      <w:tr w:rsidR="00C235BF" w:rsidRPr="00581F32" w14:paraId="1462FDAB" w14:textId="77777777" w:rsidTr="004E5999">
        <w:tc>
          <w:tcPr>
            <w:tcW w:w="456" w:type="dxa"/>
          </w:tcPr>
          <w:p w14:paraId="573A16ED" w14:textId="3CCF61CA" w:rsidR="00C235BF" w:rsidRPr="00581F32" w:rsidRDefault="00C235BF" w:rsidP="008170C2">
            <w:pPr>
              <w:pStyle w:val="NormalWeb"/>
              <w:spacing w:before="0" w:beforeAutospacing="0" w:after="0" w:afterAutospacing="0"/>
              <w:contextualSpacing/>
              <w:rPr>
                <w:rFonts w:ascii="Arial" w:hAnsi="Arial" w:cs="Arial"/>
                <w:color w:val="000000"/>
                <w:sz w:val="22"/>
                <w:szCs w:val="22"/>
              </w:rPr>
            </w:pPr>
            <w:r w:rsidRPr="00581F32">
              <w:rPr>
                <w:rFonts w:ascii="Arial" w:hAnsi="Arial" w:cs="Arial"/>
                <w:color w:val="000000"/>
                <w:sz w:val="22"/>
                <w:szCs w:val="22"/>
              </w:rPr>
              <w:t>1.</w:t>
            </w:r>
          </w:p>
        </w:tc>
        <w:tc>
          <w:tcPr>
            <w:tcW w:w="2800" w:type="dxa"/>
          </w:tcPr>
          <w:p w14:paraId="6A8E642D" w14:textId="7A12B20D" w:rsidR="00C235BF" w:rsidRPr="00581F32" w:rsidRDefault="00DF101F" w:rsidP="008170C2">
            <w:pPr>
              <w:pStyle w:val="NormalWeb"/>
              <w:spacing w:before="0" w:beforeAutospacing="0" w:after="0" w:afterAutospacing="0"/>
              <w:contextualSpacing/>
              <w:rPr>
                <w:rFonts w:ascii="Arial" w:hAnsi="Arial" w:cs="Arial"/>
                <w:color w:val="000000"/>
                <w:sz w:val="22"/>
                <w:szCs w:val="22"/>
              </w:rPr>
            </w:pPr>
            <w:r w:rsidRPr="00581F32">
              <w:rPr>
                <w:rFonts w:ascii="Arial" w:hAnsi="Arial" w:cs="Arial"/>
                <w:color w:val="000000"/>
                <w:sz w:val="22"/>
                <w:szCs w:val="22"/>
              </w:rPr>
              <w:t>Plāna s</w:t>
            </w:r>
            <w:r w:rsidR="00C235BF" w:rsidRPr="00581F32">
              <w:rPr>
                <w:rFonts w:ascii="Arial" w:hAnsi="Arial" w:cs="Arial"/>
                <w:color w:val="000000"/>
                <w:sz w:val="22"/>
                <w:szCs w:val="22"/>
              </w:rPr>
              <w:t>agatavošanas fāze</w:t>
            </w:r>
          </w:p>
        </w:tc>
        <w:tc>
          <w:tcPr>
            <w:tcW w:w="3402" w:type="dxa"/>
          </w:tcPr>
          <w:p w14:paraId="73A609A1" w14:textId="1F63CF54" w:rsidR="00C235BF" w:rsidRPr="00581F32" w:rsidRDefault="00C235BF" w:rsidP="008170C2">
            <w:pPr>
              <w:pStyle w:val="NormalWeb"/>
              <w:spacing w:before="0" w:beforeAutospacing="0" w:after="0" w:afterAutospacing="0"/>
              <w:contextualSpacing/>
              <w:rPr>
                <w:rFonts w:ascii="Arial" w:hAnsi="Arial" w:cs="Arial"/>
                <w:color w:val="000000"/>
                <w:sz w:val="22"/>
                <w:szCs w:val="22"/>
              </w:rPr>
            </w:pPr>
            <w:r w:rsidRPr="00581F32">
              <w:rPr>
                <w:rFonts w:ascii="Arial" w:hAnsi="Arial" w:cs="Arial"/>
                <w:color w:val="000000"/>
                <w:sz w:val="22"/>
                <w:szCs w:val="22"/>
              </w:rPr>
              <w:t>Datu izpēte un analīze</w:t>
            </w:r>
          </w:p>
        </w:tc>
        <w:tc>
          <w:tcPr>
            <w:tcW w:w="2693" w:type="dxa"/>
          </w:tcPr>
          <w:p w14:paraId="43CC6C49" w14:textId="79248063" w:rsidR="00C235BF" w:rsidRPr="00581F32" w:rsidRDefault="00C235BF" w:rsidP="008170C2">
            <w:pPr>
              <w:pStyle w:val="NormalWeb"/>
              <w:spacing w:before="0" w:beforeAutospacing="0" w:after="0" w:afterAutospacing="0"/>
              <w:contextualSpacing/>
              <w:rPr>
                <w:rFonts w:ascii="Arial" w:hAnsi="Arial" w:cs="Arial"/>
                <w:color w:val="000000"/>
                <w:sz w:val="22"/>
                <w:szCs w:val="22"/>
              </w:rPr>
            </w:pPr>
            <w:r w:rsidRPr="00581F32">
              <w:rPr>
                <w:rFonts w:ascii="Arial" w:hAnsi="Arial" w:cs="Arial"/>
                <w:color w:val="000000"/>
                <w:sz w:val="22"/>
                <w:szCs w:val="22"/>
              </w:rPr>
              <w:t xml:space="preserve">2021.gada </w:t>
            </w:r>
            <w:r w:rsidR="00A0427D">
              <w:rPr>
                <w:rFonts w:ascii="Arial" w:hAnsi="Arial" w:cs="Arial"/>
                <w:color w:val="000000"/>
                <w:sz w:val="22"/>
                <w:szCs w:val="22"/>
              </w:rPr>
              <w:t>15.novembris</w:t>
            </w:r>
          </w:p>
        </w:tc>
      </w:tr>
      <w:tr w:rsidR="00C235BF" w:rsidRPr="00581F32" w14:paraId="55E61707" w14:textId="77777777" w:rsidTr="004E5999">
        <w:tc>
          <w:tcPr>
            <w:tcW w:w="456" w:type="dxa"/>
          </w:tcPr>
          <w:p w14:paraId="34AA5819" w14:textId="07912619" w:rsidR="00C235BF" w:rsidRPr="00581F32" w:rsidRDefault="00C235BF" w:rsidP="008170C2">
            <w:pPr>
              <w:pStyle w:val="NormalWeb"/>
              <w:spacing w:before="0" w:beforeAutospacing="0" w:after="0" w:afterAutospacing="0"/>
              <w:contextualSpacing/>
              <w:rPr>
                <w:rFonts w:ascii="Arial" w:hAnsi="Arial" w:cs="Arial"/>
                <w:color w:val="000000"/>
                <w:sz w:val="22"/>
                <w:szCs w:val="22"/>
              </w:rPr>
            </w:pPr>
            <w:r w:rsidRPr="00581F32">
              <w:rPr>
                <w:rFonts w:ascii="Arial" w:hAnsi="Arial" w:cs="Arial"/>
                <w:color w:val="000000"/>
                <w:sz w:val="22"/>
                <w:szCs w:val="22"/>
              </w:rPr>
              <w:t>2.</w:t>
            </w:r>
          </w:p>
        </w:tc>
        <w:tc>
          <w:tcPr>
            <w:tcW w:w="2800" w:type="dxa"/>
          </w:tcPr>
          <w:p w14:paraId="06027BCC" w14:textId="5A7C39A6" w:rsidR="00C235BF" w:rsidRPr="00581F32" w:rsidRDefault="001C6653" w:rsidP="008170C2">
            <w:pPr>
              <w:pStyle w:val="NormalWeb"/>
              <w:spacing w:before="0" w:beforeAutospacing="0" w:after="0" w:afterAutospacing="0"/>
              <w:contextualSpacing/>
              <w:rPr>
                <w:rFonts w:ascii="Arial" w:hAnsi="Arial" w:cs="Arial"/>
                <w:color w:val="000000"/>
                <w:sz w:val="22"/>
                <w:szCs w:val="22"/>
              </w:rPr>
            </w:pPr>
            <w:r w:rsidRPr="00581F32">
              <w:rPr>
                <w:rFonts w:ascii="Arial" w:hAnsi="Arial" w:cs="Arial"/>
                <w:color w:val="000000"/>
                <w:sz w:val="22"/>
                <w:szCs w:val="22"/>
              </w:rPr>
              <w:t>Plāna</w:t>
            </w:r>
            <w:r w:rsidR="00C235BF" w:rsidRPr="00581F32">
              <w:rPr>
                <w:rFonts w:ascii="Arial" w:hAnsi="Arial" w:cs="Arial"/>
                <w:color w:val="000000"/>
                <w:sz w:val="22"/>
                <w:szCs w:val="22"/>
              </w:rPr>
              <w:t xml:space="preserve"> izstrāde</w:t>
            </w:r>
            <w:r w:rsidR="0030128F" w:rsidRPr="00581F32">
              <w:rPr>
                <w:rFonts w:ascii="Arial" w:hAnsi="Arial" w:cs="Arial"/>
                <w:color w:val="000000"/>
                <w:sz w:val="22"/>
                <w:szCs w:val="22"/>
              </w:rPr>
              <w:t>s fāze</w:t>
            </w:r>
          </w:p>
        </w:tc>
        <w:tc>
          <w:tcPr>
            <w:tcW w:w="3402" w:type="dxa"/>
          </w:tcPr>
          <w:p w14:paraId="2853E3E1" w14:textId="611190EF" w:rsidR="00C235BF" w:rsidRPr="00581F32" w:rsidRDefault="00513467" w:rsidP="008170C2">
            <w:pPr>
              <w:pStyle w:val="NormalWeb"/>
              <w:spacing w:before="0" w:beforeAutospacing="0" w:after="0" w:afterAutospacing="0"/>
              <w:contextualSpacing/>
              <w:rPr>
                <w:rFonts w:ascii="Arial" w:hAnsi="Arial" w:cs="Arial"/>
                <w:color w:val="000000"/>
                <w:sz w:val="22"/>
                <w:szCs w:val="22"/>
              </w:rPr>
            </w:pPr>
            <w:r w:rsidRPr="00581F32">
              <w:rPr>
                <w:rFonts w:ascii="Arial" w:hAnsi="Arial" w:cs="Arial"/>
                <w:color w:val="000000"/>
                <w:sz w:val="22"/>
                <w:szCs w:val="22"/>
              </w:rPr>
              <w:t>Komunikācijas plāna izveide, kas demonstrē, k</w:t>
            </w:r>
            <w:r w:rsidR="00C235BF" w:rsidRPr="00581F32">
              <w:rPr>
                <w:rFonts w:ascii="Arial" w:hAnsi="Arial" w:cs="Arial"/>
                <w:color w:val="000000"/>
                <w:sz w:val="22"/>
                <w:szCs w:val="22"/>
              </w:rPr>
              <w:t>ā apzināti uzturēt un veicināt dzimumu līdztiesību</w:t>
            </w:r>
          </w:p>
        </w:tc>
        <w:tc>
          <w:tcPr>
            <w:tcW w:w="2693" w:type="dxa"/>
          </w:tcPr>
          <w:p w14:paraId="3559ED01" w14:textId="178E3B18" w:rsidR="00C235BF" w:rsidRPr="00581F32" w:rsidRDefault="00C235BF" w:rsidP="008170C2">
            <w:pPr>
              <w:pStyle w:val="NormalWeb"/>
              <w:spacing w:before="0" w:beforeAutospacing="0" w:after="0" w:afterAutospacing="0"/>
              <w:contextualSpacing/>
              <w:rPr>
                <w:rFonts w:ascii="Arial" w:hAnsi="Arial" w:cs="Arial"/>
                <w:color w:val="000000"/>
                <w:sz w:val="22"/>
                <w:szCs w:val="22"/>
              </w:rPr>
            </w:pPr>
            <w:r w:rsidRPr="00581F32">
              <w:rPr>
                <w:rFonts w:ascii="Arial" w:hAnsi="Arial" w:cs="Arial"/>
                <w:color w:val="000000"/>
                <w:sz w:val="22"/>
                <w:szCs w:val="22"/>
              </w:rPr>
              <w:t xml:space="preserve">2022.gada </w:t>
            </w:r>
            <w:r w:rsidR="00441769" w:rsidRPr="00581F32">
              <w:rPr>
                <w:rFonts w:ascii="Arial" w:hAnsi="Arial" w:cs="Arial"/>
                <w:color w:val="000000"/>
                <w:sz w:val="22"/>
                <w:szCs w:val="22"/>
              </w:rPr>
              <w:t>31.</w:t>
            </w:r>
            <w:r w:rsidRPr="00581F32">
              <w:rPr>
                <w:rFonts w:ascii="Arial" w:hAnsi="Arial" w:cs="Arial"/>
                <w:color w:val="000000"/>
                <w:sz w:val="22"/>
                <w:szCs w:val="22"/>
              </w:rPr>
              <w:t>janvāris</w:t>
            </w:r>
          </w:p>
        </w:tc>
      </w:tr>
      <w:tr w:rsidR="00C235BF" w:rsidRPr="00581F32" w14:paraId="7FA8C5BA" w14:textId="77777777" w:rsidTr="004E5999">
        <w:tc>
          <w:tcPr>
            <w:tcW w:w="456" w:type="dxa"/>
          </w:tcPr>
          <w:p w14:paraId="770E554F" w14:textId="544348AC" w:rsidR="00C235BF" w:rsidRPr="00581F32" w:rsidRDefault="00C235BF" w:rsidP="008170C2">
            <w:pPr>
              <w:pStyle w:val="NormalWeb"/>
              <w:spacing w:before="0" w:beforeAutospacing="0" w:after="0" w:afterAutospacing="0"/>
              <w:contextualSpacing/>
              <w:rPr>
                <w:rFonts w:ascii="Arial" w:hAnsi="Arial" w:cs="Arial"/>
                <w:color w:val="000000"/>
                <w:sz w:val="22"/>
                <w:szCs w:val="22"/>
              </w:rPr>
            </w:pPr>
            <w:r w:rsidRPr="00581F32">
              <w:rPr>
                <w:rFonts w:ascii="Arial" w:hAnsi="Arial" w:cs="Arial"/>
                <w:color w:val="000000"/>
                <w:sz w:val="22"/>
                <w:szCs w:val="22"/>
              </w:rPr>
              <w:t>3.</w:t>
            </w:r>
          </w:p>
        </w:tc>
        <w:tc>
          <w:tcPr>
            <w:tcW w:w="2800" w:type="dxa"/>
          </w:tcPr>
          <w:p w14:paraId="7BEBBBDF" w14:textId="735A2E12" w:rsidR="00C235BF" w:rsidRPr="00581F32" w:rsidRDefault="006E36B5" w:rsidP="008170C2">
            <w:pPr>
              <w:pStyle w:val="NormalWeb"/>
              <w:spacing w:before="0" w:beforeAutospacing="0" w:after="0" w:afterAutospacing="0"/>
              <w:contextualSpacing/>
              <w:rPr>
                <w:rFonts w:ascii="Arial" w:hAnsi="Arial" w:cs="Arial"/>
                <w:color w:val="000000"/>
                <w:sz w:val="22"/>
                <w:szCs w:val="22"/>
              </w:rPr>
            </w:pPr>
            <w:r w:rsidRPr="00581F32">
              <w:rPr>
                <w:rFonts w:ascii="Arial" w:hAnsi="Arial" w:cs="Arial"/>
                <w:color w:val="000000"/>
                <w:sz w:val="22"/>
                <w:szCs w:val="22"/>
              </w:rPr>
              <w:t>Ī</w:t>
            </w:r>
            <w:r w:rsidR="00C235BF" w:rsidRPr="00581F32">
              <w:rPr>
                <w:rFonts w:ascii="Arial" w:hAnsi="Arial" w:cs="Arial"/>
                <w:color w:val="000000"/>
                <w:sz w:val="22"/>
                <w:szCs w:val="22"/>
              </w:rPr>
              <w:t>stenošana</w:t>
            </w:r>
            <w:r w:rsidR="0030128F" w:rsidRPr="00581F32">
              <w:rPr>
                <w:rFonts w:ascii="Arial" w:hAnsi="Arial" w:cs="Arial"/>
                <w:color w:val="000000"/>
                <w:sz w:val="22"/>
                <w:szCs w:val="22"/>
              </w:rPr>
              <w:t>s fāze</w:t>
            </w:r>
          </w:p>
        </w:tc>
        <w:tc>
          <w:tcPr>
            <w:tcW w:w="3402" w:type="dxa"/>
          </w:tcPr>
          <w:p w14:paraId="1D9343BD" w14:textId="007B12F9" w:rsidR="00C235BF" w:rsidRPr="00581F32" w:rsidRDefault="00C235BF" w:rsidP="008170C2">
            <w:pPr>
              <w:pStyle w:val="NormalWeb"/>
              <w:spacing w:before="0" w:beforeAutospacing="0" w:after="0" w:afterAutospacing="0"/>
              <w:contextualSpacing/>
              <w:rPr>
                <w:rFonts w:ascii="Arial" w:hAnsi="Arial" w:cs="Arial"/>
                <w:color w:val="000000"/>
                <w:sz w:val="22"/>
                <w:szCs w:val="22"/>
              </w:rPr>
            </w:pPr>
            <w:r w:rsidRPr="00581F32">
              <w:rPr>
                <w:rFonts w:ascii="Arial" w:hAnsi="Arial" w:cs="Arial"/>
                <w:color w:val="000000"/>
                <w:sz w:val="22"/>
                <w:szCs w:val="22"/>
              </w:rPr>
              <w:t>Komunikācijas pasākumi</w:t>
            </w:r>
          </w:p>
        </w:tc>
        <w:tc>
          <w:tcPr>
            <w:tcW w:w="2693" w:type="dxa"/>
          </w:tcPr>
          <w:p w14:paraId="359A6887" w14:textId="0DB471D8" w:rsidR="00C235BF" w:rsidRPr="00581F32" w:rsidRDefault="00C235BF" w:rsidP="008170C2">
            <w:pPr>
              <w:pStyle w:val="NormalWeb"/>
              <w:spacing w:before="0" w:beforeAutospacing="0" w:after="0" w:afterAutospacing="0"/>
              <w:contextualSpacing/>
              <w:rPr>
                <w:rFonts w:ascii="Arial" w:hAnsi="Arial" w:cs="Arial"/>
                <w:color w:val="000000"/>
                <w:sz w:val="22"/>
                <w:szCs w:val="22"/>
              </w:rPr>
            </w:pPr>
            <w:r w:rsidRPr="00581F32">
              <w:rPr>
                <w:rFonts w:ascii="Arial" w:hAnsi="Arial" w:cs="Arial"/>
                <w:color w:val="000000"/>
                <w:sz w:val="22"/>
                <w:szCs w:val="22"/>
              </w:rPr>
              <w:t xml:space="preserve">2023.gada </w:t>
            </w:r>
            <w:r w:rsidR="0090426D" w:rsidRPr="00581F32">
              <w:rPr>
                <w:rFonts w:ascii="Arial" w:hAnsi="Arial" w:cs="Arial"/>
                <w:color w:val="000000"/>
                <w:sz w:val="22"/>
                <w:szCs w:val="22"/>
              </w:rPr>
              <w:t>31.</w:t>
            </w:r>
            <w:r w:rsidRPr="00581F32">
              <w:rPr>
                <w:rFonts w:ascii="Arial" w:hAnsi="Arial" w:cs="Arial"/>
                <w:color w:val="000000"/>
                <w:sz w:val="22"/>
                <w:szCs w:val="22"/>
              </w:rPr>
              <w:t>janvāris</w:t>
            </w:r>
          </w:p>
        </w:tc>
      </w:tr>
      <w:tr w:rsidR="00C235BF" w:rsidRPr="00581F32" w14:paraId="325FF86B" w14:textId="77777777" w:rsidTr="004E5999">
        <w:tc>
          <w:tcPr>
            <w:tcW w:w="456" w:type="dxa"/>
          </w:tcPr>
          <w:p w14:paraId="08B663BD" w14:textId="43C84833" w:rsidR="00C235BF" w:rsidRPr="00581F32" w:rsidRDefault="00C235BF" w:rsidP="008170C2">
            <w:pPr>
              <w:pStyle w:val="NormalWeb"/>
              <w:spacing w:before="0" w:beforeAutospacing="0" w:after="0" w:afterAutospacing="0"/>
              <w:contextualSpacing/>
              <w:rPr>
                <w:rFonts w:ascii="Arial" w:hAnsi="Arial" w:cs="Arial"/>
                <w:color w:val="000000"/>
                <w:sz w:val="22"/>
                <w:szCs w:val="22"/>
              </w:rPr>
            </w:pPr>
            <w:r w:rsidRPr="00581F32">
              <w:rPr>
                <w:rFonts w:ascii="Arial" w:hAnsi="Arial" w:cs="Arial"/>
                <w:color w:val="000000"/>
                <w:sz w:val="22"/>
                <w:szCs w:val="22"/>
              </w:rPr>
              <w:t>4.</w:t>
            </w:r>
          </w:p>
        </w:tc>
        <w:tc>
          <w:tcPr>
            <w:tcW w:w="2800" w:type="dxa"/>
          </w:tcPr>
          <w:p w14:paraId="581D042E" w14:textId="313F54F4" w:rsidR="00C235BF" w:rsidRPr="00581F32" w:rsidRDefault="006E36B5" w:rsidP="008170C2">
            <w:pPr>
              <w:pStyle w:val="NormalWeb"/>
              <w:spacing w:before="0" w:beforeAutospacing="0" w:after="0" w:afterAutospacing="0"/>
              <w:contextualSpacing/>
              <w:rPr>
                <w:rFonts w:ascii="Arial" w:hAnsi="Arial" w:cs="Arial"/>
                <w:color w:val="000000"/>
                <w:sz w:val="22"/>
                <w:szCs w:val="22"/>
              </w:rPr>
            </w:pPr>
            <w:r w:rsidRPr="00581F32">
              <w:rPr>
                <w:rFonts w:ascii="Arial" w:hAnsi="Arial" w:cs="Arial"/>
                <w:color w:val="000000"/>
                <w:sz w:val="22"/>
                <w:szCs w:val="22"/>
              </w:rPr>
              <w:t>Ī</w:t>
            </w:r>
            <w:r w:rsidR="00C235BF" w:rsidRPr="00581F32">
              <w:rPr>
                <w:rFonts w:ascii="Arial" w:hAnsi="Arial" w:cs="Arial"/>
                <w:color w:val="000000"/>
                <w:sz w:val="22"/>
                <w:szCs w:val="22"/>
              </w:rPr>
              <w:t>stenošanas uzraudzība</w:t>
            </w:r>
          </w:p>
        </w:tc>
        <w:tc>
          <w:tcPr>
            <w:tcW w:w="3402" w:type="dxa"/>
          </w:tcPr>
          <w:p w14:paraId="6C362D3A" w14:textId="4A2A4C0A" w:rsidR="00C235BF" w:rsidRPr="00581F32" w:rsidRDefault="00C235BF" w:rsidP="008170C2">
            <w:pPr>
              <w:pStyle w:val="NormalWeb"/>
              <w:spacing w:before="0" w:beforeAutospacing="0" w:after="0" w:afterAutospacing="0"/>
              <w:contextualSpacing/>
              <w:rPr>
                <w:rFonts w:ascii="Arial" w:hAnsi="Arial" w:cs="Arial"/>
                <w:color w:val="000000"/>
                <w:sz w:val="22"/>
                <w:szCs w:val="22"/>
              </w:rPr>
            </w:pPr>
            <w:r w:rsidRPr="00581F32">
              <w:rPr>
                <w:rFonts w:ascii="Arial" w:hAnsi="Arial" w:cs="Arial"/>
                <w:color w:val="000000"/>
                <w:sz w:val="22"/>
                <w:szCs w:val="22"/>
              </w:rPr>
              <w:t>Aptaujas, intervijas, datu izpēte un analīze</w:t>
            </w:r>
          </w:p>
        </w:tc>
        <w:tc>
          <w:tcPr>
            <w:tcW w:w="2693" w:type="dxa"/>
          </w:tcPr>
          <w:p w14:paraId="75720613" w14:textId="126DF6F6" w:rsidR="00C235BF" w:rsidRPr="00581F32" w:rsidRDefault="00C235BF" w:rsidP="008170C2">
            <w:pPr>
              <w:pStyle w:val="NormalWeb"/>
              <w:spacing w:before="0" w:beforeAutospacing="0" w:after="0" w:afterAutospacing="0"/>
              <w:contextualSpacing/>
              <w:rPr>
                <w:rFonts w:ascii="Arial" w:hAnsi="Arial" w:cs="Arial"/>
                <w:color w:val="000000"/>
                <w:sz w:val="22"/>
                <w:szCs w:val="22"/>
              </w:rPr>
            </w:pPr>
            <w:r w:rsidRPr="00581F32">
              <w:rPr>
                <w:rFonts w:ascii="Arial" w:hAnsi="Arial" w:cs="Arial"/>
                <w:color w:val="000000"/>
                <w:sz w:val="22"/>
                <w:szCs w:val="22"/>
              </w:rPr>
              <w:t>202</w:t>
            </w:r>
            <w:r w:rsidR="00555C5B" w:rsidRPr="00581F32">
              <w:rPr>
                <w:rFonts w:ascii="Arial" w:hAnsi="Arial" w:cs="Arial"/>
                <w:color w:val="000000"/>
                <w:sz w:val="22"/>
                <w:szCs w:val="22"/>
              </w:rPr>
              <w:t>5</w:t>
            </w:r>
            <w:r w:rsidRPr="00581F32">
              <w:rPr>
                <w:rFonts w:ascii="Arial" w:hAnsi="Arial" w:cs="Arial"/>
                <w:color w:val="000000"/>
                <w:sz w:val="22"/>
                <w:szCs w:val="22"/>
              </w:rPr>
              <w:t xml:space="preserve">.gada </w:t>
            </w:r>
            <w:r w:rsidR="00441769" w:rsidRPr="00581F32">
              <w:rPr>
                <w:rFonts w:ascii="Arial" w:hAnsi="Arial" w:cs="Arial"/>
                <w:color w:val="000000"/>
                <w:sz w:val="22"/>
                <w:szCs w:val="22"/>
              </w:rPr>
              <w:t>31.</w:t>
            </w:r>
            <w:r w:rsidRPr="00581F32">
              <w:rPr>
                <w:rFonts w:ascii="Arial" w:hAnsi="Arial" w:cs="Arial"/>
                <w:color w:val="000000"/>
                <w:sz w:val="22"/>
                <w:szCs w:val="22"/>
              </w:rPr>
              <w:t>decembris</w:t>
            </w:r>
          </w:p>
        </w:tc>
      </w:tr>
    </w:tbl>
    <w:p w14:paraId="512BA248" w14:textId="77777777" w:rsidR="00DB51F4" w:rsidRPr="00581F32" w:rsidRDefault="00DB51F4" w:rsidP="00DB51F4">
      <w:pPr>
        <w:jc w:val="both"/>
        <w:rPr>
          <w:rFonts w:ascii="Arial" w:hAnsi="Arial" w:cs="Arial"/>
          <w:sz w:val="22"/>
          <w:szCs w:val="22"/>
        </w:rPr>
      </w:pPr>
    </w:p>
    <w:p w14:paraId="210F1B0C" w14:textId="598EAA64" w:rsidR="008170C2" w:rsidRPr="00581F32" w:rsidRDefault="00884DE3" w:rsidP="00DB51F4">
      <w:pPr>
        <w:ind w:firstLine="720"/>
        <w:jc w:val="both"/>
        <w:rPr>
          <w:rFonts w:ascii="Arial" w:hAnsi="Arial" w:cs="Arial"/>
          <w:sz w:val="22"/>
          <w:szCs w:val="22"/>
        </w:rPr>
      </w:pPr>
      <w:r w:rsidRPr="00581F32">
        <w:rPr>
          <w:rFonts w:ascii="Arial" w:hAnsi="Arial" w:cs="Arial"/>
          <w:sz w:val="22"/>
          <w:szCs w:val="22"/>
        </w:rPr>
        <w:lastRenderedPageBreak/>
        <w:t xml:space="preserve">Plāna pasākumu un rezultatīvo rādītāju definēšanā primāri ticis vērtēts, vai to īstenošanu un sasniegto rezultātu novērtēšanu iespējams nodrošināt </w:t>
      </w:r>
      <w:r w:rsidR="003F1EC5" w:rsidRPr="00581F32">
        <w:rPr>
          <w:rFonts w:ascii="Arial" w:hAnsi="Arial" w:cs="Arial"/>
          <w:sz w:val="22"/>
          <w:szCs w:val="22"/>
        </w:rPr>
        <w:t>piecu</w:t>
      </w:r>
      <w:r w:rsidRPr="00581F32">
        <w:rPr>
          <w:rFonts w:ascii="Arial" w:hAnsi="Arial" w:cs="Arial"/>
          <w:sz w:val="22"/>
          <w:szCs w:val="22"/>
        </w:rPr>
        <w:t xml:space="preserve"> gadu periodā, vienlaikus ņemot vērā arī ViA darbinieku, kas strādās pie Plāna īstenošanas, darba slodzi. Ar Plāna starpniecību iecerēts risināt tikai aktuālākos izaicinājumus, kā pamat</w:t>
      </w:r>
      <w:r w:rsidR="005F4130" w:rsidRPr="00581F32">
        <w:rPr>
          <w:rFonts w:ascii="Arial" w:hAnsi="Arial" w:cs="Arial"/>
          <w:sz w:val="22"/>
          <w:szCs w:val="22"/>
        </w:rPr>
        <w:t>o</w:t>
      </w:r>
      <w:r w:rsidRPr="00581F32">
        <w:rPr>
          <w:rFonts w:ascii="Arial" w:hAnsi="Arial" w:cs="Arial"/>
          <w:sz w:val="22"/>
          <w:szCs w:val="22"/>
        </w:rPr>
        <w:t>j</w:t>
      </w:r>
      <w:r w:rsidR="005F4130" w:rsidRPr="00581F32">
        <w:rPr>
          <w:rFonts w:ascii="Arial" w:hAnsi="Arial" w:cs="Arial"/>
          <w:sz w:val="22"/>
          <w:szCs w:val="22"/>
        </w:rPr>
        <w:t>u</w:t>
      </w:r>
      <w:r w:rsidRPr="00581F32">
        <w:rPr>
          <w:rFonts w:ascii="Arial" w:hAnsi="Arial" w:cs="Arial"/>
          <w:sz w:val="22"/>
          <w:szCs w:val="22"/>
        </w:rPr>
        <w:t>m</w:t>
      </w:r>
      <w:r w:rsidR="005F4130" w:rsidRPr="00581F32">
        <w:rPr>
          <w:rFonts w:ascii="Arial" w:hAnsi="Arial" w:cs="Arial"/>
          <w:sz w:val="22"/>
          <w:szCs w:val="22"/>
        </w:rPr>
        <w:t>u</w:t>
      </w:r>
      <w:r w:rsidRPr="00581F32">
        <w:rPr>
          <w:rFonts w:ascii="Arial" w:hAnsi="Arial" w:cs="Arial"/>
          <w:sz w:val="22"/>
          <w:szCs w:val="22"/>
        </w:rPr>
        <w:t xml:space="preserve"> izvēloties stereotipu un aizspriedumu mazināšanu darbā un izglītībā.</w:t>
      </w:r>
    </w:p>
    <w:p w14:paraId="5DF40332" w14:textId="7B60D545" w:rsidR="00713D0B" w:rsidRDefault="008170C2" w:rsidP="002A7FE8">
      <w:pPr>
        <w:ind w:firstLine="720"/>
        <w:jc w:val="both"/>
        <w:rPr>
          <w:rFonts w:ascii="Arial" w:hAnsi="Arial" w:cs="Arial"/>
          <w:sz w:val="22"/>
          <w:szCs w:val="22"/>
        </w:rPr>
      </w:pPr>
      <w:r w:rsidRPr="00581F32">
        <w:rPr>
          <w:rFonts w:ascii="Arial" w:hAnsi="Arial" w:cs="Arial"/>
          <w:sz w:val="22"/>
          <w:szCs w:val="22"/>
        </w:rPr>
        <w:t xml:space="preserve">Plāna mērķis un tajā paredzētās aktivitātes paredz nediskriminācijas principa ievērošanu vīriešiem un sievietēm visā plāna izpildes laikā. Neatkarīgi no dzimuma būs vienādas iespējas piedalīties plāna aktivitātēs. Plānā sasniegto rezultātu indikatoros tiks apkopoti dati par sievietēm un vīriešiem. </w:t>
      </w:r>
    </w:p>
    <w:p w14:paraId="4CE2A2C4" w14:textId="77777777" w:rsidR="002A7FE8" w:rsidRPr="00581F32" w:rsidRDefault="002A7FE8" w:rsidP="002A7FE8">
      <w:pPr>
        <w:ind w:firstLine="720"/>
        <w:jc w:val="both"/>
        <w:rPr>
          <w:rFonts w:ascii="Arial" w:hAnsi="Arial" w:cs="Arial"/>
          <w:sz w:val="22"/>
          <w:szCs w:val="22"/>
        </w:rPr>
      </w:pPr>
    </w:p>
    <w:p w14:paraId="1106705E" w14:textId="112BF21D" w:rsidR="000A5353" w:rsidRPr="00581F32" w:rsidRDefault="00655B3A" w:rsidP="008170C2">
      <w:pPr>
        <w:contextualSpacing/>
        <w:rPr>
          <w:rFonts w:ascii="Arial" w:hAnsi="Arial" w:cs="Arial"/>
          <w:b/>
          <w:bCs/>
          <w:sz w:val="22"/>
          <w:szCs w:val="22"/>
        </w:rPr>
      </w:pPr>
      <w:r w:rsidRPr="00581F32">
        <w:rPr>
          <w:rFonts w:ascii="Arial" w:hAnsi="Arial" w:cs="Arial"/>
          <w:b/>
          <w:bCs/>
          <w:sz w:val="22"/>
          <w:szCs w:val="22"/>
        </w:rPr>
        <w:t>1.</w:t>
      </w:r>
      <w:r w:rsidR="00A611EA" w:rsidRPr="00581F32">
        <w:rPr>
          <w:rFonts w:ascii="Arial" w:hAnsi="Arial" w:cs="Arial"/>
          <w:b/>
          <w:bCs/>
          <w:sz w:val="22"/>
          <w:szCs w:val="22"/>
        </w:rPr>
        <w:t xml:space="preserve">plāna posms. </w:t>
      </w:r>
      <w:r w:rsidR="005761DE" w:rsidRPr="00581F32">
        <w:rPr>
          <w:rFonts w:ascii="Arial" w:hAnsi="Arial" w:cs="Arial"/>
          <w:b/>
          <w:bCs/>
          <w:sz w:val="22"/>
          <w:szCs w:val="22"/>
        </w:rPr>
        <w:t>S</w:t>
      </w:r>
      <w:r w:rsidR="000A5353" w:rsidRPr="00581F32">
        <w:rPr>
          <w:rFonts w:ascii="Arial" w:hAnsi="Arial" w:cs="Arial"/>
          <w:b/>
          <w:bCs/>
          <w:sz w:val="22"/>
          <w:szCs w:val="22"/>
        </w:rPr>
        <w:t>agat</w:t>
      </w:r>
      <w:r w:rsidR="005761DE" w:rsidRPr="00581F32">
        <w:rPr>
          <w:rFonts w:ascii="Arial" w:hAnsi="Arial" w:cs="Arial"/>
          <w:b/>
          <w:bCs/>
          <w:sz w:val="22"/>
          <w:szCs w:val="22"/>
        </w:rPr>
        <w:t>a</w:t>
      </w:r>
      <w:r w:rsidR="000A5353" w:rsidRPr="00581F32">
        <w:rPr>
          <w:rFonts w:ascii="Arial" w:hAnsi="Arial" w:cs="Arial"/>
          <w:b/>
          <w:bCs/>
          <w:sz w:val="22"/>
          <w:szCs w:val="22"/>
        </w:rPr>
        <w:t>vošan</w:t>
      </w:r>
      <w:r w:rsidR="008F4EFD" w:rsidRPr="00581F32">
        <w:rPr>
          <w:rFonts w:ascii="Arial" w:hAnsi="Arial" w:cs="Arial"/>
          <w:b/>
          <w:bCs/>
          <w:sz w:val="22"/>
          <w:szCs w:val="22"/>
        </w:rPr>
        <w:t>a</w:t>
      </w:r>
      <w:r w:rsidR="000A5353" w:rsidRPr="00581F32">
        <w:rPr>
          <w:rFonts w:ascii="Arial" w:hAnsi="Arial" w:cs="Arial"/>
          <w:b/>
          <w:bCs/>
          <w:sz w:val="22"/>
          <w:szCs w:val="22"/>
        </w:rPr>
        <w:t>s fāze</w:t>
      </w:r>
    </w:p>
    <w:p w14:paraId="290476AE" w14:textId="77777777" w:rsidR="009B148F" w:rsidRPr="00581F32" w:rsidRDefault="009B148F" w:rsidP="008170C2">
      <w:pPr>
        <w:contextualSpacing/>
        <w:rPr>
          <w:rFonts w:ascii="Arial" w:hAnsi="Arial" w:cs="Arial"/>
          <w:sz w:val="22"/>
          <w:szCs w:val="22"/>
        </w:rPr>
      </w:pPr>
    </w:p>
    <w:p w14:paraId="623DA306" w14:textId="029867C7" w:rsidR="00BD75AF" w:rsidRPr="00581F32" w:rsidRDefault="008F4EFD" w:rsidP="008170C2">
      <w:pPr>
        <w:ind w:firstLine="720"/>
        <w:contextualSpacing/>
        <w:jc w:val="both"/>
        <w:rPr>
          <w:rFonts w:ascii="Arial" w:hAnsi="Arial" w:cs="Arial"/>
          <w:sz w:val="22"/>
          <w:szCs w:val="22"/>
        </w:rPr>
      </w:pPr>
      <w:r w:rsidRPr="00581F32">
        <w:rPr>
          <w:rFonts w:ascii="Arial" w:hAnsi="Arial" w:cs="Arial"/>
          <w:sz w:val="22"/>
          <w:szCs w:val="22"/>
        </w:rPr>
        <w:t>Plāna s</w:t>
      </w:r>
      <w:r w:rsidR="00BD75AF" w:rsidRPr="00581F32">
        <w:rPr>
          <w:rFonts w:ascii="Arial" w:hAnsi="Arial" w:cs="Arial"/>
          <w:sz w:val="22"/>
          <w:szCs w:val="22"/>
        </w:rPr>
        <w:t>agatavošan</w:t>
      </w:r>
      <w:r w:rsidRPr="00581F32">
        <w:rPr>
          <w:rFonts w:ascii="Arial" w:hAnsi="Arial" w:cs="Arial"/>
          <w:sz w:val="22"/>
          <w:szCs w:val="22"/>
        </w:rPr>
        <w:t>a</w:t>
      </w:r>
      <w:r w:rsidR="00BD75AF" w:rsidRPr="00581F32">
        <w:rPr>
          <w:rFonts w:ascii="Arial" w:hAnsi="Arial" w:cs="Arial"/>
          <w:sz w:val="22"/>
          <w:szCs w:val="22"/>
        </w:rPr>
        <w:t xml:space="preserve">s fāzi paredzēts noslēgt </w:t>
      </w:r>
      <w:r w:rsidR="00BD75AF" w:rsidRPr="00581F32">
        <w:rPr>
          <w:rFonts w:ascii="Arial" w:hAnsi="Arial" w:cs="Arial"/>
          <w:b/>
          <w:bCs/>
          <w:sz w:val="22"/>
          <w:szCs w:val="22"/>
        </w:rPr>
        <w:t>2021.gada</w:t>
      </w:r>
      <w:r w:rsidR="0091423C">
        <w:rPr>
          <w:rFonts w:ascii="Arial" w:hAnsi="Arial" w:cs="Arial"/>
          <w:b/>
          <w:bCs/>
          <w:sz w:val="22"/>
          <w:szCs w:val="22"/>
        </w:rPr>
        <w:t xml:space="preserve"> </w:t>
      </w:r>
      <w:r w:rsidR="0091423C" w:rsidRPr="0091423C">
        <w:rPr>
          <w:rFonts w:ascii="Arial" w:hAnsi="Arial" w:cs="Arial"/>
          <w:b/>
          <w:bCs/>
          <w:color w:val="000000"/>
          <w:sz w:val="22"/>
          <w:szCs w:val="22"/>
        </w:rPr>
        <w:t>15.novembrī</w:t>
      </w:r>
      <w:r w:rsidR="00C67E9F" w:rsidRPr="00581F32">
        <w:rPr>
          <w:rFonts w:ascii="Arial" w:hAnsi="Arial" w:cs="Arial"/>
          <w:sz w:val="22"/>
          <w:szCs w:val="22"/>
        </w:rPr>
        <w:t>, apkopojot informāciju un datus</w:t>
      </w:r>
      <w:r w:rsidR="00BD75AF" w:rsidRPr="00581F32">
        <w:rPr>
          <w:rFonts w:ascii="Arial" w:hAnsi="Arial" w:cs="Arial"/>
          <w:sz w:val="22"/>
          <w:szCs w:val="22"/>
        </w:rPr>
        <w:t xml:space="preserve">. </w:t>
      </w:r>
    </w:p>
    <w:p w14:paraId="49614DBD" w14:textId="1453A398" w:rsidR="00F97385" w:rsidRPr="00581F32" w:rsidRDefault="001753C3" w:rsidP="008170C2">
      <w:pPr>
        <w:ind w:firstLine="720"/>
        <w:jc w:val="both"/>
        <w:rPr>
          <w:rFonts w:ascii="Arial" w:hAnsi="Arial" w:cs="Arial"/>
          <w:sz w:val="22"/>
          <w:szCs w:val="22"/>
        </w:rPr>
      </w:pPr>
      <w:r w:rsidRPr="00581F32">
        <w:rPr>
          <w:rFonts w:ascii="Arial" w:hAnsi="Arial" w:cs="Arial"/>
          <w:sz w:val="22"/>
          <w:szCs w:val="22"/>
        </w:rPr>
        <w:t xml:space="preserve">ViA sieviešu un vīriešu vienlīdzīgu tiesību un iespēju veicināšanas stratēģija paredz to, ka </w:t>
      </w:r>
      <w:r w:rsidR="00C235BF" w:rsidRPr="00581F32">
        <w:rPr>
          <w:rFonts w:ascii="Arial" w:hAnsi="Arial" w:cs="Arial"/>
          <w:sz w:val="22"/>
          <w:szCs w:val="22"/>
        </w:rPr>
        <w:t>ViA darbinieki tiek pieņemti darbā</w:t>
      </w:r>
      <w:r w:rsidRPr="00581F32">
        <w:rPr>
          <w:rFonts w:ascii="Arial" w:hAnsi="Arial" w:cs="Arial"/>
          <w:sz w:val="22"/>
          <w:szCs w:val="22"/>
        </w:rPr>
        <w:t xml:space="preserve"> un studenti tiek uzņemti studējošo skaitā</w:t>
      </w:r>
      <w:r w:rsidR="00C235BF" w:rsidRPr="00581F32">
        <w:rPr>
          <w:rFonts w:ascii="Arial" w:hAnsi="Arial" w:cs="Arial"/>
          <w:sz w:val="22"/>
          <w:szCs w:val="22"/>
        </w:rPr>
        <w:t>, ievērojot dzimumneitrālu politiku</w:t>
      </w:r>
      <w:r w:rsidRPr="00581F32">
        <w:rPr>
          <w:rFonts w:ascii="Arial" w:hAnsi="Arial" w:cs="Arial"/>
          <w:sz w:val="22"/>
          <w:szCs w:val="22"/>
        </w:rPr>
        <w:t xml:space="preserve">. </w:t>
      </w:r>
      <w:r w:rsidR="00F97385" w:rsidRPr="00581F32">
        <w:rPr>
          <w:rFonts w:ascii="Arial" w:hAnsi="Arial" w:cs="Arial"/>
          <w:color w:val="000000"/>
          <w:sz w:val="22"/>
          <w:szCs w:val="22"/>
        </w:rPr>
        <w:t xml:space="preserve">Izsludinot vakanci, sludinājumā dzimums netiek noteikts </w:t>
      </w:r>
      <w:r w:rsidR="00F97385" w:rsidRPr="00581F32">
        <w:rPr>
          <w:rFonts w:ascii="Arial" w:hAnsi="Arial" w:cs="Arial"/>
          <w:sz w:val="22"/>
          <w:szCs w:val="22"/>
        </w:rPr>
        <w:t>(to nepieļauj arī L</w:t>
      </w:r>
      <w:r w:rsidR="00C77195" w:rsidRPr="00581F32">
        <w:rPr>
          <w:rFonts w:ascii="Arial" w:hAnsi="Arial" w:cs="Arial"/>
          <w:sz w:val="22"/>
          <w:szCs w:val="22"/>
        </w:rPr>
        <w:t>atvijas Republikas</w:t>
      </w:r>
      <w:r w:rsidR="00F97385" w:rsidRPr="00581F32">
        <w:rPr>
          <w:rFonts w:ascii="Arial" w:hAnsi="Arial" w:cs="Arial"/>
          <w:sz w:val="22"/>
          <w:szCs w:val="22"/>
        </w:rPr>
        <w:t xml:space="preserve"> normatīvie akti); </w:t>
      </w:r>
      <w:r w:rsidR="00F97385" w:rsidRPr="00581F32">
        <w:rPr>
          <w:rFonts w:ascii="Arial" w:hAnsi="Arial" w:cs="Arial"/>
          <w:color w:val="000000"/>
          <w:sz w:val="22"/>
          <w:szCs w:val="22"/>
        </w:rPr>
        <w:t xml:space="preserve">izvērtējot pieteikumus, notiek dzimumneitrāla vērtēšana. </w:t>
      </w:r>
      <w:r w:rsidRPr="00581F32">
        <w:rPr>
          <w:rFonts w:ascii="Arial" w:hAnsi="Arial" w:cs="Arial"/>
          <w:sz w:val="22"/>
          <w:szCs w:val="22"/>
        </w:rPr>
        <w:t>Darbinieku darba samaksa ir atkarīga n</w:t>
      </w:r>
      <w:r w:rsidR="006D5CD8" w:rsidRPr="00581F32">
        <w:rPr>
          <w:rFonts w:ascii="Arial" w:hAnsi="Arial" w:cs="Arial"/>
          <w:sz w:val="22"/>
          <w:szCs w:val="22"/>
        </w:rPr>
        <w:t xml:space="preserve">o atbildības līmeņa </w:t>
      </w:r>
      <w:r w:rsidRPr="00581F32">
        <w:rPr>
          <w:rFonts w:ascii="Arial" w:hAnsi="Arial" w:cs="Arial"/>
          <w:sz w:val="22"/>
          <w:szCs w:val="22"/>
        </w:rPr>
        <w:t xml:space="preserve">un tiek noteikta </w:t>
      </w:r>
      <w:r w:rsidR="006D5CD8" w:rsidRPr="00581F32">
        <w:rPr>
          <w:rFonts w:ascii="Arial" w:hAnsi="Arial" w:cs="Arial"/>
          <w:sz w:val="22"/>
          <w:szCs w:val="22"/>
        </w:rPr>
        <w:t>sa</w:t>
      </w:r>
      <w:r w:rsidRPr="00581F32">
        <w:rPr>
          <w:rFonts w:ascii="Arial" w:hAnsi="Arial" w:cs="Arial"/>
          <w:sz w:val="22"/>
          <w:szCs w:val="22"/>
        </w:rPr>
        <w:t>skaņā</w:t>
      </w:r>
      <w:r w:rsidR="006D5CD8" w:rsidRPr="00581F32">
        <w:rPr>
          <w:rFonts w:ascii="Arial" w:hAnsi="Arial" w:cs="Arial"/>
          <w:sz w:val="22"/>
          <w:szCs w:val="22"/>
        </w:rPr>
        <w:t xml:space="preserve"> ar </w:t>
      </w:r>
      <w:r w:rsidRPr="00581F32">
        <w:rPr>
          <w:rFonts w:ascii="Arial" w:hAnsi="Arial" w:cs="Arial"/>
          <w:sz w:val="22"/>
          <w:szCs w:val="22"/>
        </w:rPr>
        <w:t xml:space="preserve">Darba samaksas nolikumu. </w:t>
      </w:r>
      <w:r w:rsidR="009656DE" w:rsidRPr="00581F32">
        <w:rPr>
          <w:rFonts w:ascii="Arial" w:hAnsi="Arial" w:cs="Arial"/>
          <w:sz w:val="22"/>
          <w:szCs w:val="22"/>
        </w:rPr>
        <w:t>ViA piešķir līdzvērtīgas</w:t>
      </w:r>
      <w:r w:rsidR="00B33D35" w:rsidRPr="00581F32">
        <w:rPr>
          <w:rFonts w:ascii="Arial" w:hAnsi="Arial" w:cs="Arial"/>
          <w:sz w:val="22"/>
          <w:szCs w:val="22"/>
        </w:rPr>
        <w:t xml:space="preserve"> un vienlīdzīgas </w:t>
      </w:r>
      <w:r w:rsidR="009656DE" w:rsidRPr="00581F32">
        <w:rPr>
          <w:rFonts w:ascii="Arial" w:hAnsi="Arial" w:cs="Arial"/>
          <w:sz w:val="22"/>
          <w:szCs w:val="22"/>
        </w:rPr>
        <w:t>iespējas vīriešiem un sievietēm ieņemt amatus</w:t>
      </w:r>
      <w:r w:rsidR="00B33D35" w:rsidRPr="00581F32">
        <w:rPr>
          <w:rFonts w:ascii="Arial" w:hAnsi="Arial" w:cs="Arial"/>
          <w:sz w:val="22"/>
          <w:szCs w:val="22"/>
        </w:rPr>
        <w:t xml:space="preserve"> (t</w:t>
      </w:r>
      <w:r w:rsidR="008F1AF8" w:rsidRPr="00581F32">
        <w:rPr>
          <w:rFonts w:ascii="Arial" w:hAnsi="Arial" w:cs="Arial"/>
          <w:sz w:val="22"/>
          <w:szCs w:val="22"/>
        </w:rPr>
        <w:t>ajā skaitā</w:t>
      </w:r>
      <w:r w:rsidR="00B33D35" w:rsidRPr="00581F32">
        <w:rPr>
          <w:rFonts w:ascii="Arial" w:hAnsi="Arial" w:cs="Arial"/>
          <w:sz w:val="22"/>
          <w:szCs w:val="22"/>
        </w:rPr>
        <w:t xml:space="preserve"> vadošus amatus)</w:t>
      </w:r>
      <w:r w:rsidR="009656DE" w:rsidRPr="00581F32">
        <w:rPr>
          <w:rFonts w:ascii="Arial" w:hAnsi="Arial" w:cs="Arial"/>
          <w:sz w:val="22"/>
          <w:szCs w:val="22"/>
        </w:rPr>
        <w:t>, kā arī strādāt pētniecībā</w:t>
      </w:r>
      <w:r w:rsidR="006E232F" w:rsidRPr="00581F32">
        <w:rPr>
          <w:rFonts w:ascii="Arial" w:hAnsi="Arial" w:cs="Arial"/>
          <w:sz w:val="22"/>
          <w:szCs w:val="22"/>
        </w:rPr>
        <w:t>.</w:t>
      </w:r>
      <w:r w:rsidR="00A67412" w:rsidRPr="00581F32">
        <w:rPr>
          <w:rFonts w:ascii="Arial" w:hAnsi="Arial" w:cs="Arial"/>
          <w:sz w:val="22"/>
          <w:szCs w:val="22"/>
        </w:rPr>
        <w:t xml:space="preserve"> </w:t>
      </w:r>
    </w:p>
    <w:p w14:paraId="3A4B69F8" w14:textId="57E00D0B" w:rsidR="00A67412" w:rsidRPr="00581F32" w:rsidRDefault="008D0501" w:rsidP="008170C2">
      <w:pPr>
        <w:ind w:firstLine="720"/>
        <w:jc w:val="both"/>
        <w:rPr>
          <w:rFonts w:ascii="Arial" w:hAnsi="Arial" w:cs="Arial"/>
          <w:sz w:val="22"/>
          <w:szCs w:val="22"/>
        </w:rPr>
      </w:pPr>
      <w:r w:rsidRPr="00581F32">
        <w:rPr>
          <w:rFonts w:ascii="Arial" w:hAnsi="Arial" w:cs="Arial"/>
          <w:color w:val="000000"/>
          <w:sz w:val="22"/>
          <w:szCs w:val="22"/>
          <w:shd w:val="clear" w:color="auto" w:fill="FFFFFF"/>
        </w:rPr>
        <w:t>V</w:t>
      </w:r>
      <w:r w:rsidR="00A67412" w:rsidRPr="00581F32">
        <w:rPr>
          <w:rFonts w:ascii="Arial" w:hAnsi="Arial" w:cs="Arial"/>
          <w:color w:val="000000"/>
          <w:sz w:val="22"/>
          <w:szCs w:val="22"/>
          <w:shd w:val="clear" w:color="auto" w:fill="FFFFFF"/>
        </w:rPr>
        <w:t>eidojot pētnieciskās komandas projektu ietvaros, tiek ievērots dzimumu līdztiesības nosacījums.</w:t>
      </w:r>
      <w:r w:rsidR="00F97385" w:rsidRPr="00581F32">
        <w:rPr>
          <w:rFonts w:ascii="Arial" w:hAnsi="Arial" w:cs="Arial"/>
          <w:color w:val="000000"/>
          <w:sz w:val="22"/>
          <w:szCs w:val="22"/>
        </w:rPr>
        <w:t xml:space="preserve"> Slodzes projektos tiek noteiktas, ņemot vērā projektā nepieciešamo darba apjomu, nevis dzimumu. </w:t>
      </w:r>
    </w:p>
    <w:p w14:paraId="378648CA" w14:textId="0F2AE6F1" w:rsidR="00E22F85" w:rsidRPr="00581F32" w:rsidRDefault="006E232F" w:rsidP="008170C2">
      <w:pPr>
        <w:ind w:firstLine="720"/>
        <w:contextualSpacing/>
        <w:jc w:val="both"/>
        <w:rPr>
          <w:rFonts w:ascii="Arial" w:hAnsi="Arial" w:cs="Arial"/>
          <w:color w:val="000000"/>
          <w:sz w:val="22"/>
          <w:szCs w:val="22"/>
        </w:rPr>
      </w:pPr>
      <w:r w:rsidRPr="00581F32">
        <w:rPr>
          <w:rFonts w:ascii="Arial" w:hAnsi="Arial" w:cs="Arial"/>
          <w:sz w:val="22"/>
          <w:szCs w:val="22"/>
        </w:rPr>
        <w:t xml:space="preserve"> </w:t>
      </w:r>
      <w:r w:rsidR="00725C95" w:rsidRPr="00581F32">
        <w:rPr>
          <w:rFonts w:ascii="Arial" w:hAnsi="Arial" w:cs="Arial"/>
          <w:color w:val="000000"/>
          <w:sz w:val="22"/>
          <w:szCs w:val="22"/>
        </w:rPr>
        <w:t>Slodzes akadēmiskajam personālam tiek noteiktas atkarībā no studiju kursam nepieciešamā kredītpunktu apmēra, nevis dzimuma</w:t>
      </w:r>
      <w:r w:rsidR="008C4E0F" w:rsidRPr="00581F32">
        <w:rPr>
          <w:rFonts w:ascii="Arial" w:hAnsi="Arial" w:cs="Arial"/>
          <w:color w:val="000000"/>
          <w:sz w:val="22"/>
          <w:szCs w:val="22"/>
        </w:rPr>
        <w:t xml:space="preserve">. </w:t>
      </w:r>
      <w:r w:rsidR="00F97385" w:rsidRPr="00581F32">
        <w:rPr>
          <w:rFonts w:ascii="Arial" w:hAnsi="Arial" w:cs="Arial"/>
          <w:color w:val="000000"/>
          <w:sz w:val="22"/>
          <w:szCs w:val="22"/>
        </w:rPr>
        <w:t xml:space="preserve">Slodzes administrācijā tiek noteiktas amatam, nevis dzimumam. </w:t>
      </w:r>
      <w:r w:rsidR="00823DD4" w:rsidRPr="00581F32">
        <w:rPr>
          <w:rFonts w:ascii="Arial" w:hAnsi="Arial" w:cs="Arial"/>
          <w:color w:val="000000"/>
          <w:sz w:val="22"/>
          <w:szCs w:val="22"/>
        </w:rPr>
        <w:t>Uz a</w:t>
      </w:r>
      <w:r w:rsidR="00D93262" w:rsidRPr="00581F32">
        <w:rPr>
          <w:rFonts w:ascii="Arial" w:hAnsi="Arial" w:cs="Arial"/>
          <w:color w:val="000000"/>
          <w:sz w:val="22"/>
          <w:szCs w:val="22"/>
        </w:rPr>
        <w:t>dministratīv</w:t>
      </w:r>
      <w:r w:rsidR="00823DD4" w:rsidRPr="00581F32">
        <w:rPr>
          <w:rFonts w:ascii="Arial" w:hAnsi="Arial" w:cs="Arial"/>
          <w:color w:val="000000"/>
          <w:sz w:val="22"/>
          <w:szCs w:val="22"/>
        </w:rPr>
        <w:t>iem</w:t>
      </w:r>
      <w:r w:rsidR="00D93262" w:rsidRPr="00581F32">
        <w:rPr>
          <w:rFonts w:ascii="Arial" w:hAnsi="Arial" w:cs="Arial"/>
          <w:color w:val="000000"/>
          <w:sz w:val="22"/>
          <w:szCs w:val="22"/>
        </w:rPr>
        <w:t xml:space="preserve"> amat</w:t>
      </w:r>
      <w:r w:rsidR="00823DD4" w:rsidRPr="00581F32">
        <w:rPr>
          <w:rFonts w:ascii="Arial" w:hAnsi="Arial" w:cs="Arial"/>
          <w:color w:val="000000"/>
          <w:sz w:val="22"/>
          <w:szCs w:val="22"/>
        </w:rPr>
        <w:t>iem</w:t>
      </w:r>
      <w:r w:rsidR="00D93262" w:rsidRPr="00581F32">
        <w:rPr>
          <w:rFonts w:ascii="Arial" w:hAnsi="Arial" w:cs="Arial"/>
          <w:color w:val="000000"/>
          <w:sz w:val="22"/>
          <w:szCs w:val="22"/>
        </w:rPr>
        <w:t xml:space="preserve"> </w:t>
      </w:r>
      <w:r w:rsidR="00B33D35" w:rsidRPr="00581F32">
        <w:rPr>
          <w:rFonts w:ascii="Arial" w:hAnsi="Arial" w:cs="Arial"/>
          <w:color w:val="000000"/>
          <w:sz w:val="22"/>
          <w:szCs w:val="22"/>
        </w:rPr>
        <w:t xml:space="preserve">ViA </w:t>
      </w:r>
      <w:r w:rsidR="00D93262" w:rsidRPr="00581F32">
        <w:rPr>
          <w:rFonts w:ascii="Arial" w:hAnsi="Arial" w:cs="Arial"/>
          <w:color w:val="000000"/>
          <w:sz w:val="22"/>
          <w:szCs w:val="22"/>
        </w:rPr>
        <w:t xml:space="preserve">vairāk </w:t>
      </w:r>
      <w:r w:rsidR="00823DD4" w:rsidRPr="00581F32">
        <w:rPr>
          <w:rFonts w:ascii="Arial" w:hAnsi="Arial" w:cs="Arial"/>
          <w:color w:val="000000"/>
          <w:sz w:val="22"/>
          <w:szCs w:val="22"/>
        </w:rPr>
        <w:t>pretendē</w:t>
      </w:r>
      <w:r w:rsidR="00D93262" w:rsidRPr="00581F32">
        <w:rPr>
          <w:rFonts w:ascii="Arial" w:hAnsi="Arial" w:cs="Arial"/>
          <w:color w:val="000000"/>
          <w:sz w:val="22"/>
          <w:szCs w:val="22"/>
        </w:rPr>
        <w:t xml:space="preserve"> sievietes</w:t>
      </w:r>
      <w:r w:rsidR="00030E90" w:rsidRPr="00581F32">
        <w:rPr>
          <w:rFonts w:ascii="Arial" w:hAnsi="Arial" w:cs="Arial"/>
          <w:color w:val="000000"/>
          <w:sz w:val="22"/>
          <w:szCs w:val="22"/>
        </w:rPr>
        <w:t>, uz saimnieciskajiem amatiem vairāk piesakās sievietes pensijas vecumā  (piemēram, apkopējas, garderobistes)</w:t>
      </w:r>
      <w:r w:rsidR="009656DE" w:rsidRPr="00581F32">
        <w:rPr>
          <w:rFonts w:ascii="Arial" w:hAnsi="Arial" w:cs="Arial"/>
          <w:sz w:val="22"/>
          <w:szCs w:val="22"/>
        </w:rPr>
        <w:t>.</w:t>
      </w:r>
    </w:p>
    <w:p w14:paraId="4A965156" w14:textId="77777777" w:rsidR="00596E1E" w:rsidRPr="00581F32" w:rsidRDefault="00E22F85" w:rsidP="008170C2">
      <w:pPr>
        <w:ind w:firstLine="720"/>
        <w:contextualSpacing/>
        <w:jc w:val="both"/>
        <w:rPr>
          <w:rFonts w:ascii="Arial" w:hAnsi="Arial" w:cs="Arial"/>
          <w:color w:val="000000"/>
          <w:sz w:val="22"/>
          <w:szCs w:val="22"/>
        </w:rPr>
      </w:pPr>
      <w:r w:rsidRPr="00581F32">
        <w:rPr>
          <w:rFonts w:ascii="Arial" w:hAnsi="Arial" w:cs="Arial"/>
          <w:sz w:val="22"/>
          <w:szCs w:val="22"/>
        </w:rPr>
        <w:t>Bērna kopšanas atvaļinājumus ViA izmanto pārsvarā sievietes</w:t>
      </w:r>
      <w:r w:rsidR="004F4F74" w:rsidRPr="00581F32">
        <w:rPr>
          <w:rFonts w:ascii="Arial" w:hAnsi="Arial" w:cs="Arial"/>
          <w:sz w:val="22"/>
          <w:szCs w:val="22"/>
        </w:rPr>
        <w:t xml:space="preserve">. Vīrieši aktīvi izmanto 10 dienu atvaļinājumu, kas piešķirts tēvam sakarā ar bērna piedzimšanu. </w:t>
      </w:r>
      <w:r w:rsidR="006E232F" w:rsidRPr="00581F32">
        <w:rPr>
          <w:rFonts w:ascii="Arial" w:hAnsi="Arial" w:cs="Arial"/>
          <w:color w:val="000000"/>
          <w:sz w:val="22"/>
          <w:szCs w:val="22"/>
        </w:rPr>
        <w:t>Valsts noteikto ikgadējo apmaksāto papildatvaļinājumu darbiniekiem, kuru aprūpē ir bērni</w:t>
      </w:r>
      <w:r w:rsidR="00030E90" w:rsidRPr="00581F32">
        <w:rPr>
          <w:rFonts w:ascii="Arial" w:hAnsi="Arial" w:cs="Arial"/>
          <w:color w:val="000000"/>
          <w:sz w:val="22"/>
          <w:szCs w:val="22"/>
        </w:rPr>
        <w:t xml:space="preserve">, </w:t>
      </w:r>
      <w:r w:rsidR="006E232F" w:rsidRPr="00581F32">
        <w:rPr>
          <w:rFonts w:ascii="Arial" w:hAnsi="Arial" w:cs="Arial"/>
          <w:color w:val="000000"/>
          <w:sz w:val="22"/>
          <w:szCs w:val="22"/>
        </w:rPr>
        <w:t>izmanto gan vīrieši, gan sievietes (vīrieši biežāk par to aizmirst</w:t>
      </w:r>
      <w:r w:rsidR="00030E90" w:rsidRPr="00581F32">
        <w:rPr>
          <w:rFonts w:ascii="Arial" w:hAnsi="Arial" w:cs="Arial"/>
          <w:color w:val="000000"/>
          <w:sz w:val="22"/>
          <w:szCs w:val="22"/>
        </w:rPr>
        <w:t>, taču</w:t>
      </w:r>
      <w:r w:rsidR="005F4130" w:rsidRPr="00581F32">
        <w:rPr>
          <w:rFonts w:ascii="Arial" w:hAnsi="Arial" w:cs="Arial"/>
          <w:color w:val="000000"/>
          <w:sz w:val="22"/>
          <w:szCs w:val="22"/>
        </w:rPr>
        <w:t xml:space="preserve"> labprāt</w:t>
      </w:r>
      <w:r w:rsidR="00030E90" w:rsidRPr="00581F32">
        <w:rPr>
          <w:rFonts w:ascii="Arial" w:hAnsi="Arial" w:cs="Arial"/>
          <w:color w:val="000000"/>
          <w:sz w:val="22"/>
          <w:szCs w:val="22"/>
        </w:rPr>
        <w:t xml:space="preserve"> izmanto pēc administrācijas atgādinājuma</w:t>
      </w:r>
      <w:r w:rsidR="006E232F" w:rsidRPr="00581F32">
        <w:rPr>
          <w:rFonts w:ascii="Arial" w:hAnsi="Arial" w:cs="Arial"/>
          <w:color w:val="000000"/>
          <w:sz w:val="22"/>
          <w:szCs w:val="22"/>
        </w:rPr>
        <w:t>).</w:t>
      </w:r>
    </w:p>
    <w:p w14:paraId="0DC02F8B" w14:textId="0FFA0F88" w:rsidR="009656DE" w:rsidRPr="00581F32" w:rsidRDefault="00F31414" w:rsidP="008170C2">
      <w:pPr>
        <w:ind w:firstLine="720"/>
        <w:contextualSpacing/>
        <w:jc w:val="both"/>
        <w:rPr>
          <w:rFonts w:ascii="Arial" w:hAnsi="Arial" w:cs="Arial"/>
          <w:sz w:val="22"/>
          <w:szCs w:val="22"/>
        </w:rPr>
      </w:pPr>
      <w:r w:rsidRPr="00581F32">
        <w:rPr>
          <w:rFonts w:ascii="Arial" w:hAnsi="Arial" w:cs="Arial"/>
          <w:sz w:val="22"/>
          <w:szCs w:val="22"/>
        </w:rPr>
        <w:t>Apkopotus datus par ViA personālu</w:t>
      </w:r>
      <w:r w:rsidR="00E33A20" w:rsidRPr="00581F32">
        <w:rPr>
          <w:rFonts w:ascii="Arial" w:hAnsi="Arial" w:cs="Arial"/>
          <w:sz w:val="22"/>
          <w:szCs w:val="22"/>
        </w:rPr>
        <w:t xml:space="preserve"> un studējošajiem</w:t>
      </w:r>
      <w:r w:rsidRPr="00581F32">
        <w:rPr>
          <w:rFonts w:ascii="Arial" w:hAnsi="Arial" w:cs="Arial"/>
          <w:sz w:val="22"/>
          <w:szCs w:val="22"/>
        </w:rPr>
        <w:t xml:space="preserve"> sk. </w:t>
      </w:r>
      <w:r w:rsidR="00564FC0" w:rsidRPr="00581F32">
        <w:rPr>
          <w:rFonts w:ascii="Arial" w:hAnsi="Arial" w:cs="Arial"/>
          <w:sz w:val="22"/>
          <w:szCs w:val="22"/>
        </w:rPr>
        <w:t>2</w:t>
      </w:r>
      <w:r w:rsidRPr="00581F32">
        <w:rPr>
          <w:rFonts w:ascii="Arial" w:hAnsi="Arial" w:cs="Arial"/>
          <w:sz w:val="22"/>
          <w:szCs w:val="22"/>
        </w:rPr>
        <w:t>.</w:t>
      </w:r>
      <w:r w:rsidR="00E33A20" w:rsidRPr="00581F32">
        <w:rPr>
          <w:rFonts w:ascii="Arial" w:hAnsi="Arial" w:cs="Arial"/>
          <w:sz w:val="22"/>
          <w:szCs w:val="22"/>
        </w:rPr>
        <w:t xml:space="preserve"> un </w:t>
      </w:r>
      <w:r w:rsidR="00564FC0" w:rsidRPr="00581F32">
        <w:rPr>
          <w:rFonts w:ascii="Arial" w:hAnsi="Arial" w:cs="Arial"/>
          <w:sz w:val="22"/>
          <w:szCs w:val="22"/>
        </w:rPr>
        <w:t>3</w:t>
      </w:r>
      <w:r w:rsidR="00E33A20" w:rsidRPr="00581F32">
        <w:rPr>
          <w:rFonts w:ascii="Arial" w:hAnsi="Arial" w:cs="Arial"/>
          <w:sz w:val="22"/>
          <w:szCs w:val="22"/>
        </w:rPr>
        <w:t>.</w:t>
      </w:r>
      <w:r w:rsidRPr="00581F32">
        <w:rPr>
          <w:rFonts w:ascii="Arial" w:hAnsi="Arial" w:cs="Arial"/>
          <w:sz w:val="22"/>
          <w:szCs w:val="22"/>
        </w:rPr>
        <w:t>tabulā.</w:t>
      </w:r>
    </w:p>
    <w:p w14:paraId="18773A2F" w14:textId="77777777" w:rsidR="002E6E62" w:rsidRPr="00581F32" w:rsidRDefault="002E6E62" w:rsidP="008170C2">
      <w:pPr>
        <w:contextualSpacing/>
        <w:rPr>
          <w:rFonts w:ascii="Arial" w:hAnsi="Arial" w:cs="Arial"/>
          <w:sz w:val="22"/>
          <w:szCs w:val="22"/>
        </w:rPr>
      </w:pPr>
    </w:p>
    <w:p w14:paraId="515198EB" w14:textId="4590FC0D" w:rsidR="00E41F9E" w:rsidRPr="00581F32" w:rsidRDefault="00564FC0" w:rsidP="008170C2">
      <w:pPr>
        <w:contextualSpacing/>
        <w:rPr>
          <w:rFonts w:ascii="Arial" w:hAnsi="Arial" w:cs="Arial"/>
          <w:i/>
          <w:iCs/>
          <w:sz w:val="22"/>
          <w:szCs w:val="22"/>
        </w:rPr>
      </w:pPr>
      <w:r w:rsidRPr="00581F32">
        <w:rPr>
          <w:rFonts w:ascii="Arial" w:hAnsi="Arial" w:cs="Arial"/>
          <w:i/>
          <w:iCs/>
          <w:sz w:val="22"/>
          <w:szCs w:val="22"/>
        </w:rPr>
        <w:t>2</w:t>
      </w:r>
      <w:r w:rsidR="00E41F9E" w:rsidRPr="00581F32">
        <w:rPr>
          <w:rFonts w:ascii="Arial" w:hAnsi="Arial" w:cs="Arial"/>
          <w:i/>
          <w:iCs/>
          <w:sz w:val="22"/>
          <w:szCs w:val="22"/>
        </w:rPr>
        <w:t>.tabula. Dati par ViA personālu dzimumu līdztiesības kontekstā</w:t>
      </w:r>
      <w:r w:rsidR="00B86F20" w:rsidRPr="00581F32">
        <w:rPr>
          <w:rFonts w:ascii="Arial" w:hAnsi="Arial" w:cs="Arial"/>
          <w:i/>
          <w:iCs/>
          <w:sz w:val="22"/>
          <w:szCs w:val="22"/>
        </w:rPr>
        <w:t xml:space="preserve"> (uz </w:t>
      </w:r>
      <w:r w:rsidR="00345DD3">
        <w:rPr>
          <w:rFonts w:ascii="Arial" w:hAnsi="Arial" w:cs="Arial"/>
          <w:i/>
          <w:iCs/>
          <w:sz w:val="22"/>
          <w:szCs w:val="22"/>
        </w:rPr>
        <w:t>01.10</w:t>
      </w:r>
      <w:r w:rsidR="00B86F20" w:rsidRPr="00581F32">
        <w:rPr>
          <w:rFonts w:ascii="Arial" w:hAnsi="Arial" w:cs="Arial"/>
          <w:i/>
          <w:iCs/>
          <w:sz w:val="22"/>
          <w:szCs w:val="22"/>
        </w:rPr>
        <w:t>.2021.)</w:t>
      </w:r>
    </w:p>
    <w:p w14:paraId="46E48521" w14:textId="77777777" w:rsidR="00B33D35" w:rsidRPr="00581F32" w:rsidRDefault="00B33D35" w:rsidP="008170C2">
      <w:pPr>
        <w:contextualSpacing/>
        <w:rPr>
          <w:rFonts w:ascii="Arial" w:hAnsi="Arial" w:cs="Arial"/>
          <w:sz w:val="22"/>
          <w:szCs w:val="22"/>
        </w:rPr>
      </w:pPr>
    </w:p>
    <w:tbl>
      <w:tblPr>
        <w:tblW w:w="7500" w:type="dxa"/>
        <w:tblLook w:val="04A0" w:firstRow="1" w:lastRow="0" w:firstColumn="1" w:lastColumn="0" w:noHBand="0" w:noVBand="1"/>
      </w:tblPr>
      <w:tblGrid>
        <w:gridCol w:w="5440"/>
        <w:gridCol w:w="1160"/>
        <w:gridCol w:w="900"/>
      </w:tblGrid>
      <w:tr w:rsidR="00345DD3" w:rsidRPr="00345DD3" w14:paraId="23E6D26B" w14:textId="77777777" w:rsidTr="00345DD3">
        <w:trPr>
          <w:trHeight w:val="260"/>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E61BA" w14:textId="77777777" w:rsidR="00345DD3" w:rsidRPr="00345DD3" w:rsidRDefault="00345DD3" w:rsidP="00345DD3">
            <w:pPr>
              <w:jc w:val="center"/>
              <w:rPr>
                <w:rFonts w:ascii="Arial" w:hAnsi="Arial" w:cs="Arial"/>
                <w:i/>
                <w:iCs/>
                <w:color w:val="000000"/>
                <w:sz w:val="20"/>
                <w:szCs w:val="20"/>
                <w:lang/>
              </w:rPr>
            </w:pPr>
            <w:r w:rsidRPr="00345DD3">
              <w:rPr>
                <w:rFonts w:ascii="Arial" w:hAnsi="Arial" w:cs="Arial"/>
                <w:i/>
                <w:iCs/>
                <w:color w:val="000000"/>
                <w:sz w:val="20"/>
                <w:szCs w:val="20"/>
                <w:lang/>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7F88040B" w14:textId="77777777" w:rsidR="00345DD3" w:rsidRPr="00345DD3" w:rsidRDefault="00345DD3" w:rsidP="00345DD3">
            <w:pPr>
              <w:jc w:val="center"/>
              <w:rPr>
                <w:rFonts w:ascii="Arial" w:hAnsi="Arial" w:cs="Arial"/>
                <w:i/>
                <w:iCs/>
                <w:color w:val="000000"/>
                <w:sz w:val="20"/>
                <w:szCs w:val="20"/>
                <w:lang/>
              </w:rPr>
            </w:pPr>
            <w:r w:rsidRPr="00345DD3">
              <w:rPr>
                <w:rFonts w:ascii="Arial" w:hAnsi="Arial" w:cs="Arial"/>
                <w:i/>
                <w:iCs/>
                <w:color w:val="000000"/>
                <w:sz w:val="20"/>
                <w:szCs w:val="20"/>
                <w:lang/>
              </w:rPr>
              <w:t>sievietes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0101448" w14:textId="77777777" w:rsidR="00345DD3" w:rsidRPr="00345DD3" w:rsidRDefault="00345DD3" w:rsidP="00345DD3">
            <w:pPr>
              <w:jc w:val="center"/>
              <w:rPr>
                <w:rFonts w:ascii="Arial" w:hAnsi="Arial" w:cs="Arial"/>
                <w:i/>
                <w:iCs/>
                <w:color w:val="000000"/>
                <w:sz w:val="20"/>
                <w:szCs w:val="20"/>
                <w:lang/>
              </w:rPr>
            </w:pPr>
            <w:r w:rsidRPr="00345DD3">
              <w:rPr>
                <w:rFonts w:ascii="Arial" w:hAnsi="Arial" w:cs="Arial"/>
                <w:i/>
                <w:iCs/>
                <w:color w:val="000000"/>
                <w:sz w:val="20"/>
                <w:szCs w:val="20"/>
                <w:lang/>
              </w:rPr>
              <w:t>vīrieši %</w:t>
            </w:r>
          </w:p>
        </w:tc>
      </w:tr>
      <w:tr w:rsidR="00345DD3" w:rsidRPr="00345DD3" w14:paraId="499D049D" w14:textId="77777777" w:rsidTr="00345DD3">
        <w:trPr>
          <w:trHeight w:val="26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6923188D" w14:textId="77777777" w:rsidR="00345DD3" w:rsidRPr="00345DD3" w:rsidRDefault="00345DD3" w:rsidP="00345DD3">
            <w:pPr>
              <w:rPr>
                <w:rFonts w:ascii="Arial" w:hAnsi="Arial" w:cs="Arial"/>
                <w:color w:val="000000"/>
                <w:sz w:val="20"/>
                <w:szCs w:val="20"/>
                <w:lang/>
              </w:rPr>
            </w:pPr>
            <w:r w:rsidRPr="00345DD3">
              <w:rPr>
                <w:rFonts w:ascii="Arial" w:hAnsi="Arial" w:cs="Arial"/>
                <w:color w:val="000000"/>
                <w:sz w:val="20"/>
                <w:szCs w:val="20"/>
                <w:lang/>
              </w:rPr>
              <w:t>Darbinieki ViA</w:t>
            </w:r>
          </w:p>
        </w:tc>
        <w:tc>
          <w:tcPr>
            <w:tcW w:w="1160" w:type="dxa"/>
            <w:tcBorders>
              <w:top w:val="nil"/>
              <w:left w:val="nil"/>
              <w:bottom w:val="single" w:sz="4" w:space="0" w:color="auto"/>
              <w:right w:val="single" w:sz="4" w:space="0" w:color="auto"/>
            </w:tcBorders>
            <w:shd w:val="clear" w:color="auto" w:fill="auto"/>
            <w:noWrap/>
            <w:vAlign w:val="bottom"/>
            <w:hideMark/>
          </w:tcPr>
          <w:p w14:paraId="0271D695"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70,3</w:t>
            </w:r>
          </w:p>
        </w:tc>
        <w:tc>
          <w:tcPr>
            <w:tcW w:w="900" w:type="dxa"/>
            <w:tcBorders>
              <w:top w:val="nil"/>
              <w:left w:val="nil"/>
              <w:bottom w:val="single" w:sz="4" w:space="0" w:color="auto"/>
              <w:right w:val="single" w:sz="4" w:space="0" w:color="auto"/>
            </w:tcBorders>
            <w:shd w:val="clear" w:color="auto" w:fill="auto"/>
            <w:noWrap/>
            <w:vAlign w:val="bottom"/>
            <w:hideMark/>
          </w:tcPr>
          <w:p w14:paraId="6441C12F"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29,7</w:t>
            </w:r>
          </w:p>
        </w:tc>
      </w:tr>
      <w:tr w:rsidR="00345DD3" w:rsidRPr="00345DD3" w14:paraId="6AAA7C45" w14:textId="77777777" w:rsidTr="00345DD3">
        <w:trPr>
          <w:trHeight w:val="26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27C6D207" w14:textId="77777777" w:rsidR="00345DD3" w:rsidRPr="00345DD3" w:rsidRDefault="00345DD3" w:rsidP="00345DD3">
            <w:pPr>
              <w:rPr>
                <w:rFonts w:ascii="Arial" w:hAnsi="Arial" w:cs="Arial"/>
                <w:color w:val="000000"/>
                <w:sz w:val="20"/>
                <w:szCs w:val="20"/>
                <w:lang/>
              </w:rPr>
            </w:pPr>
            <w:r w:rsidRPr="00345DD3">
              <w:rPr>
                <w:rFonts w:ascii="Arial" w:hAnsi="Arial" w:cs="Arial"/>
                <w:color w:val="000000"/>
                <w:sz w:val="20"/>
                <w:szCs w:val="20"/>
                <w:lang/>
              </w:rPr>
              <w:t>Akadēmiskais un zinātniskais personāls</w:t>
            </w:r>
          </w:p>
        </w:tc>
        <w:tc>
          <w:tcPr>
            <w:tcW w:w="1160" w:type="dxa"/>
            <w:tcBorders>
              <w:top w:val="nil"/>
              <w:left w:val="nil"/>
              <w:bottom w:val="single" w:sz="4" w:space="0" w:color="auto"/>
              <w:right w:val="single" w:sz="4" w:space="0" w:color="auto"/>
            </w:tcBorders>
            <w:shd w:val="clear" w:color="auto" w:fill="auto"/>
            <w:noWrap/>
            <w:vAlign w:val="bottom"/>
            <w:hideMark/>
          </w:tcPr>
          <w:p w14:paraId="11742BF7"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60,3</w:t>
            </w:r>
          </w:p>
        </w:tc>
        <w:tc>
          <w:tcPr>
            <w:tcW w:w="900" w:type="dxa"/>
            <w:tcBorders>
              <w:top w:val="nil"/>
              <w:left w:val="nil"/>
              <w:bottom w:val="single" w:sz="4" w:space="0" w:color="auto"/>
              <w:right w:val="single" w:sz="4" w:space="0" w:color="auto"/>
            </w:tcBorders>
            <w:shd w:val="clear" w:color="auto" w:fill="auto"/>
            <w:noWrap/>
            <w:vAlign w:val="bottom"/>
            <w:hideMark/>
          </w:tcPr>
          <w:p w14:paraId="30C758E8"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39,7</w:t>
            </w:r>
          </w:p>
        </w:tc>
      </w:tr>
      <w:tr w:rsidR="00345DD3" w:rsidRPr="00345DD3" w14:paraId="249D18B4" w14:textId="77777777" w:rsidTr="00345DD3">
        <w:trPr>
          <w:trHeight w:val="26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296E418D" w14:textId="77777777" w:rsidR="00345DD3" w:rsidRPr="00345DD3" w:rsidRDefault="00345DD3" w:rsidP="00345DD3">
            <w:pPr>
              <w:jc w:val="right"/>
              <w:rPr>
                <w:rFonts w:ascii="Arial" w:hAnsi="Arial" w:cs="Arial"/>
                <w:i/>
                <w:iCs/>
                <w:color w:val="000000"/>
                <w:sz w:val="20"/>
                <w:szCs w:val="20"/>
                <w:lang/>
              </w:rPr>
            </w:pPr>
            <w:r w:rsidRPr="00345DD3">
              <w:rPr>
                <w:rFonts w:ascii="Arial" w:hAnsi="Arial" w:cs="Arial"/>
                <w:i/>
                <w:iCs/>
                <w:color w:val="000000"/>
                <w:sz w:val="20"/>
                <w:szCs w:val="20"/>
                <w:lang/>
              </w:rPr>
              <w:t>t.sk. ar doktora grādu</w:t>
            </w:r>
          </w:p>
        </w:tc>
        <w:tc>
          <w:tcPr>
            <w:tcW w:w="1160" w:type="dxa"/>
            <w:tcBorders>
              <w:top w:val="nil"/>
              <w:left w:val="nil"/>
              <w:bottom w:val="single" w:sz="4" w:space="0" w:color="auto"/>
              <w:right w:val="single" w:sz="4" w:space="0" w:color="auto"/>
            </w:tcBorders>
            <w:shd w:val="clear" w:color="auto" w:fill="auto"/>
            <w:noWrap/>
            <w:vAlign w:val="bottom"/>
            <w:hideMark/>
          </w:tcPr>
          <w:p w14:paraId="05D599F0"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56,8</w:t>
            </w:r>
          </w:p>
        </w:tc>
        <w:tc>
          <w:tcPr>
            <w:tcW w:w="900" w:type="dxa"/>
            <w:tcBorders>
              <w:top w:val="nil"/>
              <w:left w:val="nil"/>
              <w:bottom w:val="single" w:sz="4" w:space="0" w:color="auto"/>
              <w:right w:val="single" w:sz="4" w:space="0" w:color="auto"/>
            </w:tcBorders>
            <w:shd w:val="clear" w:color="auto" w:fill="auto"/>
            <w:noWrap/>
            <w:vAlign w:val="bottom"/>
            <w:hideMark/>
          </w:tcPr>
          <w:p w14:paraId="6E7F4C40"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43,2</w:t>
            </w:r>
          </w:p>
        </w:tc>
      </w:tr>
      <w:tr w:rsidR="00345DD3" w:rsidRPr="00345DD3" w14:paraId="152B4614" w14:textId="77777777" w:rsidTr="00345DD3">
        <w:trPr>
          <w:trHeight w:val="260"/>
        </w:trPr>
        <w:tc>
          <w:tcPr>
            <w:tcW w:w="5440" w:type="dxa"/>
            <w:tcBorders>
              <w:top w:val="nil"/>
              <w:left w:val="single" w:sz="4" w:space="0" w:color="auto"/>
              <w:bottom w:val="single" w:sz="4" w:space="0" w:color="auto"/>
              <w:right w:val="single" w:sz="4" w:space="0" w:color="auto"/>
            </w:tcBorders>
            <w:shd w:val="clear" w:color="000000" w:fill="FFFFFF"/>
            <w:noWrap/>
            <w:vAlign w:val="bottom"/>
            <w:hideMark/>
          </w:tcPr>
          <w:p w14:paraId="39C98922" w14:textId="40EC90DF" w:rsidR="00345DD3" w:rsidRPr="00345DD3" w:rsidRDefault="00345DD3" w:rsidP="00345DD3">
            <w:pPr>
              <w:rPr>
                <w:rFonts w:ascii="Arial" w:hAnsi="Arial" w:cs="Arial"/>
                <w:color w:val="000000"/>
                <w:sz w:val="20"/>
                <w:szCs w:val="20"/>
                <w:lang/>
              </w:rPr>
            </w:pPr>
            <w:r w:rsidRPr="00345DD3">
              <w:rPr>
                <w:rFonts w:ascii="Arial" w:hAnsi="Arial" w:cs="Arial"/>
                <w:color w:val="000000"/>
                <w:sz w:val="20"/>
                <w:szCs w:val="20"/>
                <w:lang/>
              </w:rPr>
              <w:t>Kopā akad</w:t>
            </w:r>
            <w:r w:rsidR="00FC357C">
              <w:rPr>
                <w:rFonts w:ascii="Arial" w:hAnsi="Arial" w:cs="Arial"/>
                <w:color w:val="000000"/>
                <w:sz w:val="20"/>
                <w:szCs w:val="20"/>
                <w:lang/>
              </w:rPr>
              <w:t>ē</w:t>
            </w:r>
            <w:r w:rsidR="00FC357C">
              <w:rPr>
                <w:rFonts w:ascii="Arial" w:hAnsi="Arial" w:cs="Arial"/>
                <w:color w:val="000000"/>
                <w:sz w:val="20"/>
                <w:szCs w:val="20"/>
              </w:rPr>
              <w:t>misko</w:t>
            </w:r>
            <w:r w:rsidRPr="00345DD3">
              <w:rPr>
                <w:rFonts w:ascii="Arial" w:hAnsi="Arial" w:cs="Arial"/>
                <w:color w:val="000000"/>
                <w:sz w:val="20"/>
                <w:szCs w:val="20"/>
                <w:lang/>
              </w:rPr>
              <w:t xml:space="preserve"> un zinātnsko amatu vietas</w:t>
            </w:r>
          </w:p>
        </w:tc>
        <w:tc>
          <w:tcPr>
            <w:tcW w:w="1160" w:type="dxa"/>
            <w:tcBorders>
              <w:top w:val="nil"/>
              <w:left w:val="nil"/>
              <w:bottom w:val="single" w:sz="4" w:space="0" w:color="auto"/>
              <w:right w:val="single" w:sz="4" w:space="0" w:color="auto"/>
            </w:tcBorders>
            <w:shd w:val="clear" w:color="000000" w:fill="FFFFFF"/>
            <w:noWrap/>
            <w:vAlign w:val="bottom"/>
            <w:hideMark/>
          </w:tcPr>
          <w:p w14:paraId="039EABBB"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58,5</w:t>
            </w:r>
          </w:p>
        </w:tc>
        <w:tc>
          <w:tcPr>
            <w:tcW w:w="900" w:type="dxa"/>
            <w:tcBorders>
              <w:top w:val="nil"/>
              <w:left w:val="nil"/>
              <w:bottom w:val="single" w:sz="4" w:space="0" w:color="auto"/>
              <w:right w:val="single" w:sz="4" w:space="0" w:color="auto"/>
            </w:tcBorders>
            <w:shd w:val="clear" w:color="000000" w:fill="FFFFFF"/>
            <w:noWrap/>
            <w:vAlign w:val="bottom"/>
            <w:hideMark/>
          </w:tcPr>
          <w:p w14:paraId="792ED842"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41,5</w:t>
            </w:r>
          </w:p>
        </w:tc>
      </w:tr>
      <w:tr w:rsidR="00345DD3" w:rsidRPr="00345DD3" w14:paraId="2438E467" w14:textId="77777777" w:rsidTr="00345DD3">
        <w:trPr>
          <w:trHeight w:val="260"/>
        </w:trPr>
        <w:tc>
          <w:tcPr>
            <w:tcW w:w="5440" w:type="dxa"/>
            <w:tcBorders>
              <w:top w:val="nil"/>
              <w:left w:val="single" w:sz="4" w:space="0" w:color="auto"/>
              <w:bottom w:val="single" w:sz="4" w:space="0" w:color="auto"/>
              <w:right w:val="single" w:sz="4" w:space="0" w:color="auto"/>
            </w:tcBorders>
            <w:shd w:val="clear" w:color="000000" w:fill="FFFFFF"/>
            <w:noWrap/>
            <w:vAlign w:val="bottom"/>
            <w:hideMark/>
          </w:tcPr>
          <w:p w14:paraId="382C2889" w14:textId="77777777" w:rsidR="00345DD3" w:rsidRPr="00345DD3" w:rsidRDefault="00345DD3" w:rsidP="00345DD3">
            <w:pPr>
              <w:jc w:val="right"/>
              <w:rPr>
                <w:rFonts w:ascii="Arial" w:hAnsi="Arial" w:cs="Arial"/>
                <w:i/>
                <w:iCs/>
                <w:color w:val="000000"/>
                <w:sz w:val="20"/>
                <w:szCs w:val="20"/>
                <w:lang/>
              </w:rPr>
            </w:pPr>
            <w:r w:rsidRPr="00345DD3">
              <w:rPr>
                <w:rFonts w:ascii="Arial" w:hAnsi="Arial" w:cs="Arial"/>
                <w:i/>
                <w:iCs/>
                <w:color w:val="000000"/>
                <w:sz w:val="20"/>
                <w:szCs w:val="20"/>
                <w:lang/>
              </w:rPr>
              <w:t>t.sk.:</w:t>
            </w:r>
          </w:p>
        </w:tc>
        <w:tc>
          <w:tcPr>
            <w:tcW w:w="1160" w:type="dxa"/>
            <w:tcBorders>
              <w:top w:val="nil"/>
              <w:left w:val="nil"/>
              <w:bottom w:val="single" w:sz="4" w:space="0" w:color="auto"/>
              <w:right w:val="single" w:sz="4" w:space="0" w:color="auto"/>
            </w:tcBorders>
            <w:shd w:val="clear" w:color="000000" w:fill="FFFFFF"/>
            <w:noWrap/>
            <w:vAlign w:val="bottom"/>
            <w:hideMark/>
          </w:tcPr>
          <w:p w14:paraId="111BDD40" w14:textId="77777777" w:rsidR="00345DD3" w:rsidRPr="00345DD3" w:rsidRDefault="00345DD3" w:rsidP="00345DD3">
            <w:pPr>
              <w:rPr>
                <w:rFonts w:ascii="Arial" w:hAnsi="Arial" w:cs="Arial"/>
                <w:color w:val="000000"/>
                <w:sz w:val="20"/>
                <w:szCs w:val="20"/>
                <w:lang/>
              </w:rPr>
            </w:pPr>
            <w:r w:rsidRPr="00345DD3">
              <w:rPr>
                <w:rFonts w:ascii="Arial" w:hAnsi="Arial" w:cs="Arial"/>
                <w:color w:val="000000"/>
                <w:sz w:val="20"/>
                <w:szCs w:val="20"/>
                <w:lang/>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75038CAE" w14:textId="77777777" w:rsidR="00345DD3" w:rsidRPr="00345DD3" w:rsidRDefault="00345DD3" w:rsidP="00345DD3">
            <w:pPr>
              <w:rPr>
                <w:rFonts w:ascii="Arial" w:hAnsi="Arial" w:cs="Arial"/>
                <w:color w:val="000000"/>
                <w:sz w:val="20"/>
                <w:szCs w:val="20"/>
                <w:lang/>
              </w:rPr>
            </w:pPr>
            <w:r w:rsidRPr="00345DD3">
              <w:rPr>
                <w:rFonts w:ascii="Arial" w:hAnsi="Arial" w:cs="Arial"/>
                <w:color w:val="000000"/>
                <w:sz w:val="20"/>
                <w:szCs w:val="20"/>
                <w:lang/>
              </w:rPr>
              <w:t> </w:t>
            </w:r>
          </w:p>
        </w:tc>
      </w:tr>
      <w:tr w:rsidR="00345DD3" w:rsidRPr="00345DD3" w14:paraId="5F07BEFE" w14:textId="77777777" w:rsidTr="00345DD3">
        <w:trPr>
          <w:trHeight w:val="260"/>
        </w:trPr>
        <w:tc>
          <w:tcPr>
            <w:tcW w:w="5440" w:type="dxa"/>
            <w:tcBorders>
              <w:top w:val="nil"/>
              <w:left w:val="single" w:sz="4" w:space="0" w:color="auto"/>
              <w:bottom w:val="single" w:sz="4" w:space="0" w:color="auto"/>
              <w:right w:val="single" w:sz="4" w:space="0" w:color="auto"/>
            </w:tcBorders>
            <w:shd w:val="clear" w:color="000000" w:fill="FFFFFF"/>
            <w:noWrap/>
            <w:vAlign w:val="bottom"/>
            <w:hideMark/>
          </w:tcPr>
          <w:p w14:paraId="359EFA31" w14:textId="77777777" w:rsidR="00345DD3" w:rsidRPr="00345DD3" w:rsidRDefault="00345DD3" w:rsidP="00345DD3">
            <w:pPr>
              <w:jc w:val="right"/>
              <w:rPr>
                <w:rFonts w:ascii="Arial" w:hAnsi="Arial" w:cs="Arial"/>
                <w:i/>
                <w:iCs/>
                <w:color w:val="000000"/>
                <w:sz w:val="20"/>
                <w:szCs w:val="20"/>
                <w:lang/>
              </w:rPr>
            </w:pPr>
            <w:r w:rsidRPr="00345DD3">
              <w:rPr>
                <w:rFonts w:ascii="Arial" w:hAnsi="Arial" w:cs="Arial"/>
                <w:i/>
                <w:iCs/>
                <w:color w:val="000000"/>
                <w:sz w:val="20"/>
                <w:szCs w:val="20"/>
                <w:lang/>
              </w:rPr>
              <w:t>profesori</w:t>
            </w:r>
          </w:p>
        </w:tc>
        <w:tc>
          <w:tcPr>
            <w:tcW w:w="1160" w:type="dxa"/>
            <w:tcBorders>
              <w:top w:val="nil"/>
              <w:left w:val="nil"/>
              <w:bottom w:val="single" w:sz="4" w:space="0" w:color="auto"/>
              <w:right w:val="single" w:sz="4" w:space="0" w:color="auto"/>
            </w:tcBorders>
            <w:shd w:val="clear" w:color="000000" w:fill="FFFFFF"/>
            <w:noWrap/>
            <w:vAlign w:val="bottom"/>
            <w:hideMark/>
          </w:tcPr>
          <w:p w14:paraId="2EF0FB2D"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66,7</w:t>
            </w:r>
          </w:p>
        </w:tc>
        <w:tc>
          <w:tcPr>
            <w:tcW w:w="900" w:type="dxa"/>
            <w:tcBorders>
              <w:top w:val="nil"/>
              <w:left w:val="nil"/>
              <w:bottom w:val="single" w:sz="4" w:space="0" w:color="auto"/>
              <w:right w:val="single" w:sz="4" w:space="0" w:color="auto"/>
            </w:tcBorders>
            <w:shd w:val="clear" w:color="000000" w:fill="FFFFFF"/>
            <w:noWrap/>
            <w:vAlign w:val="bottom"/>
            <w:hideMark/>
          </w:tcPr>
          <w:p w14:paraId="6DE0AADC"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33,3</w:t>
            </w:r>
          </w:p>
        </w:tc>
      </w:tr>
      <w:tr w:rsidR="00345DD3" w:rsidRPr="00345DD3" w14:paraId="545CD1CE" w14:textId="77777777" w:rsidTr="00345DD3">
        <w:trPr>
          <w:trHeight w:val="260"/>
        </w:trPr>
        <w:tc>
          <w:tcPr>
            <w:tcW w:w="5440" w:type="dxa"/>
            <w:tcBorders>
              <w:top w:val="nil"/>
              <w:left w:val="single" w:sz="4" w:space="0" w:color="auto"/>
              <w:bottom w:val="single" w:sz="4" w:space="0" w:color="auto"/>
              <w:right w:val="single" w:sz="4" w:space="0" w:color="auto"/>
            </w:tcBorders>
            <w:shd w:val="clear" w:color="000000" w:fill="FFFFFF"/>
            <w:noWrap/>
            <w:vAlign w:val="bottom"/>
            <w:hideMark/>
          </w:tcPr>
          <w:p w14:paraId="473706E4" w14:textId="77777777" w:rsidR="00345DD3" w:rsidRPr="00345DD3" w:rsidRDefault="00345DD3" w:rsidP="00345DD3">
            <w:pPr>
              <w:jc w:val="right"/>
              <w:rPr>
                <w:rFonts w:ascii="Arial" w:hAnsi="Arial" w:cs="Arial"/>
                <w:i/>
                <w:iCs/>
                <w:color w:val="000000"/>
                <w:sz w:val="20"/>
                <w:szCs w:val="20"/>
                <w:lang/>
              </w:rPr>
            </w:pPr>
            <w:r w:rsidRPr="00345DD3">
              <w:rPr>
                <w:rFonts w:ascii="Arial" w:hAnsi="Arial" w:cs="Arial"/>
                <w:i/>
                <w:iCs/>
                <w:color w:val="000000"/>
                <w:sz w:val="20"/>
                <w:szCs w:val="20"/>
                <w:lang/>
              </w:rPr>
              <w:t>asociētie profesori</w:t>
            </w:r>
          </w:p>
        </w:tc>
        <w:tc>
          <w:tcPr>
            <w:tcW w:w="1160" w:type="dxa"/>
            <w:tcBorders>
              <w:top w:val="nil"/>
              <w:left w:val="nil"/>
              <w:bottom w:val="single" w:sz="4" w:space="0" w:color="auto"/>
              <w:right w:val="single" w:sz="4" w:space="0" w:color="auto"/>
            </w:tcBorders>
            <w:shd w:val="clear" w:color="000000" w:fill="FFFFFF"/>
            <w:noWrap/>
            <w:vAlign w:val="bottom"/>
            <w:hideMark/>
          </w:tcPr>
          <w:p w14:paraId="251032E5"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37,5</w:t>
            </w:r>
          </w:p>
        </w:tc>
        <w:tc>
          <w:tcPr>
            <w:tcW w:w="900" w:type="dxa"/>
            <w:tcBorders>
              <w:top w:val="nil"/>
              <w:left w:val="nil"/>
              <w:bottom w:val="single" w:sz="4" w:space="0" w:color="auto"/>
              <w:right w:val="single" w:sz="4" w:space="0" w:color="auto"/>
            </w:tcBorders>
            <w:shd w:val="clear" w:color="000000" w:fill="FFFFFF"/>
            <w:noWrap/>
            <w:vAlign w:val="bottom"/>
            <w:hideMark/>
          </w:tcPr>
          <w:p w14:paraId="797D3B67"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62,5</w:t>
            </w:r>
          </w:p>
        </w:tc>
      </w:tr>
      <w:tr w:rsidR="00345DD3" w:rsidRPr="00345DD3" w14:paraId="7BA82B68" w14:textId="77777777" w:rsidTr="00345DD3">
        <w:trPr>
          <w:trHeight w:val="260"/>
        </w:trPr>
        <w:tc>
          <w:tcPr>
            <w:tcW w:w="5440" w:type="dxa"/>
            <w:tcBorders>
              <w:top w:val="nil"/>
              <w:left w:val="single" w:sz="4" w:space="0" w:color="auto"/>
              <w:bottom w:val="single" w:sz="4" w:space="0" w:color="auto"/>
              <w:right w:val="single" w:sz="4" w:space="0" w:color="auto"/>
            </w:tcBorders>
            <w:shd w:val="clear" w:color="000000" w:fill="FFFFFF"/>
            <w:noWrap/>
            <w:vAlign w:val="bottom"/>
            <w:hideMark/>
          </w:tcPr>
          <w:p w14:paraId="07E9C18D" w14:textId="77777777" w:rsidR="00345DD3" w:rsidRPr="00345DD3" w:rsidRDefault="00345DD3" w:rsidP="00345DD3">
            <w:pPr>
              <w:jc w:val="right"/>
              <w:rPr>
                <w:rFonts w:ascii="Arial" w:hAnsi="Arial" w:cs="Arial"/>
                <w:i/>
                <w:iCs/>
                <w:color w:val="000000"/>
                <w:sz w:val="20"/>
                <w:szCs w:val="20"/>
                <w:lang/>
              </w:rPr>
            </w:pPr>
            <w:r w:rsidRPr="00345DD3">
              <w:rPr>
                <w:rFonts w:ascii="Arial" w:hAnsi="Arial" w:cs="Arial"/>
                <w:i/>
                <w:iCs/>
                <w:color w:val="000000"/>
                <w:sz w:val="20"/>
                <w:szCs w:val="20"/>
                <w:lang/>
              </w:rPr>
              <w:t>docenti</w:t>
            </w:r>
          </w:p>
        </w:tc>
        <w:tc>
          <w:tcPr>
            <w:tcW w:w="1160" w:type="dxa"/>
            <w:tcBorders>
              <w:top w:val="nil"/>
              <w:left w:val="nil"/>
              <w:bottom w:val="single" w:sz="4" w:space="0" w:color="auto"/>
              <w:right w:val="single" w:sz="4" w:space="0" w:color="auto"/>
            </w:tcBorders>
            <w:shd w:val="clear" w:color="000000" w:fill="FFFFFF"/>
            <w:noWrap/>
            <w:vAlign w:val="bottom"/>
            <w:hideMark/>
          </w:tcPr>
          <w:p w14:paraId="2DB2FF69"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63,6</w:t>
            </w:r>
          </w:p>
        </w:tc>
        <w:tc>
          <w:tcPr>
            <w:tcW w:w="900" w:type="dxa"/>
            <w:tcBorders>
              <w:top w:val="nil"/>
              <w:left w:val="nil"/>
              <w:bottom w:val="single" w:sz="4" w:space="0" w:color="auto"/>
              <w:right w:val="single" w:sz="4" w:space="0" w:color="auto"/>
            </w:tcBorders>
            <w:shd w:val="clear" w:color="000000" w:fill="FFFFFF"/>
            <w:noWrap/>
            <w:vAlign w:val="bottom"/>
            <w:hideMark/>
          </w:tcPr>
          <w:p w14:paraId="46FD3A08"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36,4</w:t>
            </w:r>
          </w:p>
        </w:tc>
      </w:tr>
      <w:tr w:rsidR="00345DD3" w:rsidRPr="00345DD3" w14:paraId="26CBB8C1" w14:textId="77777777" w:rsidTr="00345DD3">
        <w:trPr>
          <w:trHeight w:val="260"/>
        </w:trPr>
        <w:tc>
          <w:tcPr>
            <w:tcW w:w="5440" w:type="dxa"/>
            <w:tcBorders>
              <w:top w:val="nil"/>
              <w:left w:val="single" w:sz="4" w:space="0" w:color="auto"/>
              <w:bottom w:val="single" w:sz="4" w:space="0" w:color="auto"/>
              <w:right w:val="single" w:sz="4" w:space="0" w:color="auto"/>
            </w:tcBorders>
            <w:shd w:val="clear" w:color="000000" w:fill="FFFFFF"/>
            <w:noWrap/>
            <w:vAlign w:val="bottom"/>
            <w:hideMark/>
          </w:tcPr>
          <w:p w14:paraId="7D962133" w14:textId="77777777" w:rsidR="00345DD3" w:rsidRPr="00345DD3" w:rsidRDefault="00345DD3" w:rsidP="00345DD3">
            <w:pPr>
              <w:jc w:val="right"/>
              <w:rPr>
                <w:rFonts w:ascii="Arial" w:hAnsi="Arial" w:cs="Arial"/>
                <w:i/>
                <w:iCs/>
                <w:color w:val="000000"/>
                <w:sz w:val="20"/>
                <w:szCs w:val="20"/>
                <w:lang/>
              </w:rPr>
            </w:pPr>
            <w:r w:rsidRPr="00345DD3">
              <w:rPr>
                <w:rFonts w:ascii="Arial" w:hAnsi="Arial" w:cs="Arial"/>
                <w:i/>
                <w:iCs/>
                <w:color w:val="000000"/>
                <w:sz w:val="20"/>
                <w:szCs w:val="20"/>
                <w:lang/>
              </w:rPr>
              <w:t>lektori</w:t>
            </w:r>
          </w:p>
        </w:tc>
        <w:tc>
          <w:tcPr>
            <w:tcW w:w="1160" w:type="dxa"/>
            <w:tcBorders>
              <w:top w:val="nil"/>
              <w:left w:val="nil"/>
              <w:bottom w:val="single" w:sz="4" w:space="0" w:color="auto"/>
              <w:right w:val="single" w:sz="4" w:space="0" w:color="auto"/>
            </w:tcBorders>
            <w:shd w:val="clear" w:color="000000" w:fill="FFFFFF"/>
            <w:noWrap/>
            <w:vAlign w:val="bottom"/>
            <w:hideMark/>
          </w:tcPr>
          <w:p w14:paraId="03849B71"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72,7</w:t>
            </w:r>
          </w:p>
        </w:tc>
        <w:tc>
          <w:tcPr>
            <w:tcW w:w="900" w:type="dxa"/>
            <w:tcBorders>
              <w:top w:val="nil"/>
              <w:left w:val="nil"/>
              <w:bottom w:val="single" w:sz="4" w:space="0" w:color="auto"/>
              <w:right w:val="single" w:sz="4" w:space="0" w:color="auto"/>
            </w:tcBorders>
            <w:shd w:val="clear" w:color="000000" w:fill="FFFFFF"/>
            <w:noWrap/>
            <w:vAlign w:val="bottom"/>
            <w:hideMark/>
          </w:tcPr>
          <w:p w14:paraId="114BDF8C"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27,3</w:t>
            </w:r>
          </w:p>
        </w:tc>
      </w:tr>
      <w:tr w:rsidR="00345DD3" w:rsidRPr="00345DD3" w14:paraId="36ECF971" w14:textId="77777777" w:rsidTr="00345DD3">
        <w:trPr>
          <w:trHeight w:val="260"/>
        </w:trPr>
        <w:tc>
          <w:tcPr>
            <w:tcW w:w="5440" w:type="dxa"/>
            <w:tcBorders>
              <w:top w:val="nil"/>
              <w:left w:val="single" w:sz="4" w:space="0" w:color="auto"/>
              <w:bottom w:val="single" w:sz="4" w:space="0" w:color="auto"/>
              <w:right w:val="single" w:sz="4" w:space="0" w:color="auto"/>
            </w:tcBorders>
            <w:shd w:val="clear" w:color="000000" w:fill="FFFFFF"/>
            <w:noWrap/>
            <w:vAlign w:val="bottom"/>
            <w:hideMark/>
          </w:tcPr>
          <w:p w14:paraId="707B951C" w14:textId="77777777" w:rsidR="00345DD3" w:rsidRPr="00345DD3" w:rsidRDefault="00345DD3" w:rsidP="00345DD3">
            <w:pPr>
              <w:jc w:val="right"/>
              <w:rPr>
                <w:rFonts w:ascii="Arial" w:hAnsi="Arial" w:cs="Arial"/>
                <w:i/>
                <w:iCs/>
                <w:color w:val="000000"/>
                <w:sz w:val="20"/>
                <w:szCs w:val="20"/>
                <w:lang/>
              </w:rPr>
            </w:pPr>
            <w:r w:rsidRPr="00345DD3">
              <w:rPr>
                <w:rFonts w:ascii="Arial" w:hAnsi="Arial" w:cs="Arial"/>
                <w:i/>
                <w:iCs/>
                <w:color w:val="000000"/>
                <w:sz w:val="20"/>
                <w:szCs w:val="20"/>
                <w:lang/>
              </w:rPr>
              <w:t>vadošie pētnieki</w:t>
            </w:r>
          </w:p>
        </w:tc>
        <w:tc>
          <w:tcPr>
            <w:tcW w:w="1160" w:type="dxa"/>
            <w:tcBorders>
              <w:top w:val="nil"/>
              <w:left w:val="nil"/>
              <w:bottom w:val="single" w:sz="4" w:space="0" w:color="auto"/>
              <w:right w:val="single" w:sz="4" w:space="0" w:color="auto"/>
            </w:tcBorders>
            <w:shd w:val="clear" w:color="000000" w:fill="FFFFFF"/>
            <w:noWrap/>
            <w:vAlign w:val="bottom"/>
            <w:hideMark/>
          </w:tcPr>
          <w:p w14:paraId="50143A92"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45,5</w:t>
            </w:r>
          </w:p>
        </w:tc>
        <w:tc>
          <w:tcPr>
            <w:tcW w:w="900" w:type="dxa"/>
            <w:tcBorders>
              <w:top w:val="nil"/>
              <w:left w:val="nil"/>
              <w:bottom w:val="single" w:sz="4" w:space="0" w:color="auto"/>
              <w:right w:val="single" w:sz="4" w:space="0" w:color="auto"/>
            </w:tcBorders>
            <w:shd w:val="clear" w:color="000000" w:fill="FFFFFF"/>
            <w:noWrap/>
            <w:vAlign w:val="bottom"/>
            <w:hideMark/>
          </w:tcPr>
          <w:p w14:paraId="3317E65B"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54,5</w:t>
            </w:r>
          </w:p>
        </w:tc>
      </w:tr>
      <w:tr w:rsidR="00345DD3" w:rsidRPr="00345DD3" w14:paraId="2E98B97F" w14:textId="77777777" w:rsidTr="00345DD3">
        <w:trPr>
          <w:trHeight w:val="260"/>
        </w:trPr>
        <w:tc>
          <w:tcPr>
            <w:tcW w:w="5440" w:type="dxa"/>
            <w:tcBorders>
              <w:top w:val="nil"/>
              <w:left w:val="single" w:sz="4" w:space="0" w:color="auto"/>
              <w:bottom w:val="single" w:sz="4" w:space="0" w:color="auto"/>
              <w:right w:val="single" w:sz="4" w:space="0" w:color="auto"/>
            </w:tcBorders>
            <w:shd w:val="clear" w:color="000000" w:fill="FFFFFF"/>
            <w:noWrap/>
            <w:vAlign w:val="bottom"/>
            <w:hideMark/>
          </w:tcPr>
          <w:p w14:paraId="3C2A295C" w14:textId="77777777" w:rsidR="00345DD3" w:rsidRPr="00345DD3" w:rsidRDefault="00345DD3" w:rsidP="00345DD3">
            <w:pPr>
              <w:jc w:val="right"/>
              <w:rPr>
                <w:rFonts w:ascii="Arial" w:hAnsi="Arial" w:cs="Arial"/>
                <w:i/>
                <w:iCs/>
                <w:color w:val="000000"/>
                <w:sz w:val="20"/>
                <w:szCs w:val="20"/>
                <w:lang/>
              </w:rPr>
            </w:pPr>
            <w:r w:rsidRPr="00345DD3">
              <w:rPr>
                <w:rFonts w:ascii="Arial" w:hAnsi="Arial" w:cs="Arial"/>
                <w:i/>
                <w:iCs/>
                <w:color w:val="000000"/>
                <w:sz w:val="20"/>
                <w:szCs w:val="20"/>
                <w:lang/>
              </w:rPr>
              <w:t>pētnieki</w:t>
            </w:r>
          </w:p>
        </w:tc>
        <w:tc>
          <w:tcPr>
            <w:tcW w:w="1160" w:type="dxa"/>
            <w:tcBorders>
              <w:top w:val="nil"/>
              <w:left w:val="nil"/>
              <w:bottom w:val="single" w:sz="4" w:space="0" w:color="auto"/>
              <w:right w:val="single" w:sz="4" w:space="0" w:color="auto"/>
            </w:tcBorders>
            <w:shd w:val="clear" w:color="000000" w:fill="FFFFFF"/>
            <w:noWrap/>
            <w:vAlign w:val="bottom"/>
            <w:hideMark/>
          </w:tcPr>
          <w:p w14:paraId="388188F0"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60</w:t>
            </w:r>
          </w:p>
        </w:tc>
        <w:tc>
          <w:tcPr>
            <w:tcW w:w="900" w:type="dxa"/>
            <w:tcBorders>
              <w:top w:val="nil"/>
              <w:left w:val="nil"/>
              <w:bottom w:val="single" w:sz="4" w:space="0" w:color="auto"/>
              <w:right w:val="single" w:sz="4" w:space="0" w:color="auto"/>
            </w:tcBorders>
            <w:shd w:val="clear" w:color="000000" w:fill="FFFFFF"/>
            <w:noWrap/>
            <w:vAlign w:val="bottom"/>
            <w:hideMark/>
          </w:tcPr>
          <w:p w14:paraId="5C6F22D9"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40</w:t>
            </w:r>
          </w:p>
        </w:tc>
      </w:tr>
      <w:tr w:rsidR="00345DD3" w:rsidRPr="00345DD3" w14:paraId="71B9882D" w14:textId="77777777" w:rsidTr="00345DD3">
        <w:trPr>
          <w:trHeight w:val="260"/>
        </w:trPr>
        <w:tc>
          <w:tcPr>
            <w:tcW w:w="5440" w:type="dxa"/>
            <w:tcBorders>
              <w:top w:val="nil"/>
              <w:left w:val="single" w:sz="4" w:space="0" w:color="auto"/>
              <w:bottom w:val="single" w:sz="4" w:space="0" w:color="auto"/>
              <w:right w:val="single" w:sz="4" w:space="0" w:color="auto"/>
            </w:tcBorders>
            <w:shd w:val="clear" w:color="000000" w:fill="FFFFFF"/>
            <w:noWrap/>
            <w:vAlign w:val="bottom"/>
            <w:hideMark/>
          </w:tcPr>
          <w:p w14:paraId="34110EBC" w14:textId="77777777" w:rsidR="00345DD3" w:rsidRPr="00345DD3" w:rsidRDefault="00345DD3" w:rsidP="00345DD3">
            <w:pPr>
              <w:jc w:val="right"/>
              <w:rPr>
                <w:rFonts w:ascii="Arial" w:hAnsi="Arial" w:cs="Arial"/>
                <w:i/>
                <w:iCs/>
                <w:color w:val="000000"/>
                <w:sz w:val="20"/>
                <w:szCs w:val="20"/>
                <w:lang/>
              </w:rPr>
            </w:pPr>
            <w:r w:rsidRPr="00345DD3">
              <w:rPr>
                <w:rFonts w:ascii="Arial" w:hAnsi="Arial" w:cs="Arial"/>
                <w:i/>
                <w:iCs/>
                <w:color w:val="000000"/>
                <w:sz w:val="20"/>
                <w:szCs w:val="20"/>
                <w:lang/>
              </w:rPr>
              <w:t>zinātniskie asistenti</w:t>
            </w:r>
          </w:p>
        </w:tc>
        <w:tc>
          <w:tcPr>
            <w:tcW w:w="1160" w:type="dxa"/>
            <w:tcBorders>
              <w:top w:val="nil"/>
              <w:left w:val="nil"/>
              <w:bottom w:val="single" w:sz="4" w:space="0" w:color="auto"/>
              <w:right w:val="single" w:sz="4" w:space="0" w:color="auto"/>
            </w:tcBorders>
            <w:shd w:val="clear" w:color="000000" w:fill="FFFFFF"/>
            <w:noWrap/>
            <w:vAlign w:val="bottom"/>
            <w:hideMark/>
          </w:tcPr>
          <w:p w14:paraId="0D6F14B9"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50</w:t>
            </w:r>
          </w:p>
        </w:tc>
        <w:tc>
          <w:tcPr>
            <w:tcW w:w="900" w:type="dxa"/>
            <w:tcBorders>
              <w:top w:val="nil"/>
              <w:left w:val="nil"/>
              <w:bottom w:val="single" w:sz="4" w:space="0" w:color="auto"/>
              <w:right w:val="single" w:sz="4" w:space="0" w:color="auto"/>
            </w:tcBorders>
            <w:shd w:val="clear" w:color="000000" w:fill="FFFFFF"/>
            <w:noWrap/>
            <w:vAlign w:val="bottom"/>
            <w:hideMark/>
          </w:tcPr>
          <w:p w14:paraId="797AA930"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50</w:t>
            </w:r>
          </w:p>
        </w:tc>
      </w:tr>
      <w:tr w:rsidR="00345DD3" w:rsidRPr="00345DD3" w14:paraId="2093D28B" w14:textId="77777777" w:rsidTr="00345DD3">
        <w:trPr>
          <w:trHeight w:val="26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75AA1C5B" w14:textId="77777777" w:rsidR="00345DD3" w:rsidRPr="00345DD3" w:rsidRDefault="00345DD3" w:rsidP="00345DD3">
            <w:pPr>
              <w:rPr>
                <w:rFonts w:ascii="Arial" w:hAnsi="Arial" w:cs="Arial"/>
                <w:color w:val="000000"/>
                <w:sz w:val="20"/>
                <w:szCs w:val="20"/>
                <w:lang/>
              </w:rPr>
            </w:pPr>
            <w:r w:rsidRPr="00345DD3">
              <w:rPr>
                <w:rFonts w:ascii="Arial" w:hAnsi="Arial" w:cs="Arial"/>
                <w:color w:val="000000"/>
                <w:sz w:val="20"/>
                <w:szCs w:val="20"/>
                <w:lang/>
              </w:rPr>
              <w:t>ViA vadība:</w:t>
            </w:r>
          </w:p>
        </w:tc>
        <w:tc>
          <w:tcPr>
            <w:tcW w:w="1160" w:type="dxa"/>
            <w:tcBorders>
              <w:top w:val="nil"/>
              <w:left w:val="nil"/>
              <w:bottom w:val="single" w:sz="4" w:space="0" w:color="auto"/>
              <w:right w:val="single" w:sz="4" w:space="0" w:color="auto"/>
            </w:tcBorders>
            <w:shd w:val="clear" w:color="auto" w:fill="auto"/>
            <w:noWrap/>
            <w:vAlign w:val="bottom"/>
            <w:hideMark/>
          </w:tcPr>
          <w:p w14:paraId="1A0ED28F" w14:textId="77777777" w:rsidR="00345DD3" w:rsidRPr="00345DD3" w:rsidRDefault="00345DD3" w:rsidP="00345DD3">
            <w:pPr>
              <w:rPr>
                <w:rFonts w:ascii="Arial" w:hAnsi="Arial" w:cs="Arial"/>
                <w:color w:val="000000"/>
                <w:sz w:val="20"/>
                <w:szCs w:val="20"/>
                <w:lang/>
              </w:rPr>
            </w:pPr>
            <w:r w:rsidRPr="00345DD3">
              <w:rPr>
                <w:rFonts w:ascii="Arial" w:hAnsi="Arial" w:cs="Arial"/>
                <w:color w:val="000000"/>
                <w:sz w:val="20"/>
                <w:szCs w:val="20"/>
                <w:lang/>
              </w:rPr>
              <w:t> </w:t>
            </w:r>
          </w:p>
        </w:tc>
        <w:tc>
          <w:tcPr>
            <w:tcW w:w="900" w:type="dxa"/>
            <w:tcBorders>
              <w:top w:val="nil"/>
              <w:left w:val="nil"/>
              <w:bottom w:val="single" w:sz="4" w:space="0" w:color="auto"/>
              <w:right w:val="single" w:sz="4" w:space="0" w:color="auto"/>
            </w:tcBorders>
            <w:shd w:val="clear" w:color="auto" w:fill="auto"/>
            <w:noWrap/>
            <w:vAlign w:val="bottom"/>
            <w:hideMark/>
          </w:tcPr>
          <w:p w14:paraId="45B08965" w14:textId="77777777" w:rsidR="00345DD3" w:rsidRPr="00345DD3" w:rsidRDefault="00345DD3" w:rsidP="00345DD3">
            <w:pPr>
              <w:rPr>
                <w:rFonts w:ascii="Arial" w:hAnsi="Arial" w:cs="Arial"/>
                <w:color w:val="000000"/>
                <w:sz w:val="20"/>
                <w:szCs w:val="20"/>
                <w:lang/>
              </w:rPr>
            </w:pPr>
            <w:r w:rsidRPr="00345DD3">
              <w:rPr>
                <w:rFonts w:ascii="Arial" w:hAnsi="Arial" w:cs="Arial"/>
                <w:color w:val="000000"/>
                <w:sz w:val="20"/>
                <w:szCs w:val="20"/>
                <w:lang/>
              </w:rPr>
              <w:t> </w:t>
            </w:r>
          </w:p>
        </w:tc>
      </w:tr>
      <w:tr w:rsidR="00345DD3" w:rsidRPr="00345DD3" w14:paraId="4171FF7E" w14:textId="77777777" w:rsidTr="00345DD3">
        <w:trPr>
          <w:trHeight w:val="26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6200D2B8" w14:textId="77777777" w:rsidR="00345DD3" w:rsidRPr="00345DD3" w:rsidRDefault="00345DD3" w:rsidP="00345DD3">
            <w:pPr>
              <w:jc w:val="right"/>
              <w:rPr>
                <w:rFonts w:ascii="Arial" w:hAnsi="Arial" w:cs="Arial"/>
                <w:i/>
                <w:iCs/>
                <w:color w:val="000000"/>
                <w:sz w:val="20"/>
                <w:szCs w:val="20"/>
                <w:lang/>
              </w:rPr>
            </w:pPr>
            <w:r w:rsidRPr="00345DD3">
              <w:rPr>
                <w:rFonts w:ascii="Arial" w:hAnsi="Arial" w:cs="Arial"/>
                <w:i/>
                <w:iCs/>
                <w:color w:val="000000"/>
                <w:sz w:val="20"/>
                <w:szCs w:val="20"/>
                <w:lang/>
              </w:rPr>
              <w:t>rektors</w:t>
            </w:r>
          </w:p>
        </w:tc>
        <w:tc>
          <w:tcPr>
            <w:tcW w:w="1160" w:type="dxa"/>
            <w:tcBorders>
              <w:top w:val="nil"/>
              <w:left w:val="nil"/>
              <w:bottom w:val="single" w:sz="4" w:space="0" w:color="auto"/>
              <w:right w:val="single" w:sz="4" w:space="0" w:color="auto"/>
            </w:tcBorders>
            <w:shd w:val="clear" w:color="auto" w:fill="auto"/>
            <w:noWrap/>
            <w:vAlign w:val="bottom"/>
            <w:hideMark/>
          </w:tcPr>
          <w:p w14:paraId="54A0CDD6"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0</w:t>
            </w:r>
          </w:p>
        </w:tc>
        <w:tc>
          <w:tcPr>
            <w:tcW w:w="900" w:type="dxa"/>
            <w:tcBorders>
              <w:top w:val="nil"/>
              <w:left w:val="nil"/>
              <w:bottom w:val="single" w:sz="4" w:space="0" w:color="auto"/>
              <w:right w:val="single" w:sz="4" w:space="0" w:color="auto"/>
            </w:tcBorders>
            <w:shd w:val="clear" w:color="auto" w:fill="auto"/>
            <w:noWrap/>
            <w:vAlign w:val="bottom"/>
            <w:hideMark/>
          </w:tcPr>
          <w:p w14:paraId="38056149"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100</w:t>
            </w:r>
          </w:p>
        </w:tc>
      </w:tr>
      <w:tr w:rsidR="00345DD3" w:rsidRPr="00345DD3" w14:paraId="70E9FF23" w14:textId="77777777" w:rsidTr="00345DD3">
        <w:trPr>
          <w:trHeight w:val="26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4D6353AC" w14:textId="77777777" w:rsidR="00345DD3" w:rsidRPr="00345DD3" w:rsidRDefault="00345DD3" w:rsidP="00345DD3">
            <w:pPr>
              <w:jc w:val="right"/>
              <w:rPr>
                <w:rFonts w:ascii="Arial" w:hAnsi="Arial" w:cs="Arial"/>
                <w:i/>
                <w:iCs/>
                <w:color w:val="000000"/>
                <w:sz w:val="20"/>
                <w:szCs w:val="20"/>
                <w:lang/>
              </w:rPr>
            </w:pPr>
            <w:r w:rsidRPr="00345DD3">
              <w:rPr>
                <w:rFonts w:ascii="Arial" w:hAnsi="Arial" w:cs="Arial"/>
                <w:i/>
                <w:iCs/>
                <w:color w:val="000000"/>
                <w:sz w:val="20"/>
                <w:szCs w:val="20"/>
                <w:lang/>
              </w:rPr>
              <w:t>prorektori</w:t>
            </w:r>
          </w:p>
        </w:tc>
        <w:tc>
          <w:tcPr>
            <w:tcW w:w="1160" w:type="dxa"/>
            <w:tcBorders>
              <w:top w:val="nil"/>
              <w:left w:val="nil"/>
              <w:bottom w:val="single" w:sz="4" w:space="0" w:color="auto"/>
              <w:right w:val="single" w:sz="4" w:space="0" w:color="auto"/>
            </w:tcBorders>
            <w:shd w:val="clear" w:color="auto" w:fill="auto"/>
            <w:noWrap/>
            <w:vAlign w:val="bottom"/>
            <w:hideMark/>
          </w:tcPr>
          <w:p w14:paraId="768DD196"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66,7</w:t>
            </w:r>
          </w:p>
        </w:tc>
        <w:tc>
          <w:tcPr>
            <w:tcW w:w="900" w:type="dxa"/>
            <w:tcBorders>
              <w:top w:val="nil"/>
              <w:left w:val="nil"/>
              <w:bottom w:val="single" w:sz="4" w:space="0" w:color="auto"/>
              <w:right w:val="single" w:sz="4" w:space="0" w:color="auto"/>
            </w:tcBorders>
            <w:shd w:val="clear" w:color="auto" w:fill="auto"/>
            <w:noWrap/>
            <w:vAlign w:val="bottom"/>
            <w:hideMark/>
          </w:tcPr>
          <w:p w14:paraId="39AE5B1B"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33,3</w:t>
            </w:r>
          </w:p>
        </w:tc>
      </w:tr>
      <w:tr w:rsidR="00345DD3" w:rsidRPr="00345DD3" w14:paraId="65066FA9" w14:textId="77777777" w:rsidTr="00345DD3">
        <w:trPr>
          <w:trHeight w:val="26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5BEDC3DF" w14:textId="77777777" w:rsidR="00345DD3" w:rsidRPr="00345DD3" w:rsidRDefault="00345DD3" w:rsidP="00345DD3">
            <w:pPr>
              <w:jc w:val="right"/>
              <w:rPr>
                <w:rFonts w:ascii="Arial" w:hAnsi="Arial" w:cs="Arial"/>
                <w:i/>
                <w:iCs/>
                <w:color w:val="000000"/>
                <w:sz w:val="20"/>
                <w:szCs w:val="20"/>
                <w:lang/>
              </w:rPr>
            </w:pPr>
            <w:r w:rsidRPr="00345DD3">
              <w:rPr>
                <w:rFonts w:ascii="Arial" w:hAnsi="Arial" w:cs="Arial"/>
                <w:i/>
                <w:iCs/>
                <w:color w:val="000000"/>
                <w:sz w:val="20"/>
                <w:szCs w:val="20"/>
                <w:lang/>
              </w:rPr>
              <w:t>dekāni</w:t>
            </w:r>
          </w:p>
        </w:tc>
        <w:tc>
          <w:tcPr>
            <w:tcW w:w="1160" w:type="dxa"/>
            <w:tcBorders>
              <w:top w:val="nil"/>
              <w:left w:val="nil"/>
              <w:bottom w:val="single" w:sz="4" w:space="0" w:color="auto"/>
              <w:right w:val="single" w:sz="4" w:space="0" w:color="auto"/>
            </w:tcBorders>
            <w:shd w:val="clear" w:color="auto" w:fill="auto"/>
            <w:noWrap/>
            <w:vAlign w:val="bottom"/>
            <w:hideMark/>
          </w:tcPr>
          <w:p w14:paraId="4B801A0D"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50</w:t>
            </w:r>
          </w:p>
        </w:tc>
        <w:tc>
          <w:tcPr>
            <w:tcW w:w="900" w:type="dxa"/>
            <w:tcBorders>
              <w:top w:val="nil"/>
              <w:left w:val="nil"/>
              <w:bottom w:val="single" w:sz="4" w:space="0" w:color="auto"/>
              <w:right w:val="single" w:sz="4" w:space="0" w:color="auto"/>
            </w:tcBorders>
            <w:shd w:val="clear" w:color="auto" w:fill="auto"/>
            <w:noWrap/>
            <w:vAlign w:val="bottom"/>
            <w:hideMark/>
          </w:tcPr>
          <w:p w14:paraId="0C744EF9"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50</w:t>
            </w:r>
          </w:p>
        </w:tc>
      </w:tr>
      <w:tr w:rsidR="00345DD3" w:rsidRPr="00345DD3" w14:paraId="4846DCD4" w14:textId="77777777" w:rsidTr="00345DD3">
        <w:trPr>
          <w:trHeight w:val="26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42F691FE" w14:textId="77777777" w:rsidR="00345DD3" w:rsidRPr="00345DD3" w:rsidRDefault="00345DD3" w:rsidP="00345DD3">
            <w:pPr>
              <w:jc w:val="right"/>
              <w:rPr>
                <w:rFonts w:ascii="Arial" w:hAnsi="Arial" w:cs="Arial"/>
                <w:i/>
                <w:iCs/>
                <w:color w:val="000000"/>
                <w:sz w:val="20"/>
                <w:szCs w:val="20"/>
                <w:lang/>
              </w:rPr>
            </w:pPr>
            <w:r w:rsidRPr="00345DD3">
              <w:rPr>
                <w:rFonts w:ascii="Arial" w:hAnsi="Arial" w:cs="Arial"/>
                <w:i/>
                <w:iCs/>
                <w:color w:val="000000"/>
                <w:sz w:val="20"/>
                <w:szCs w:val="20"/>
                <w:lang/>
              </w:rPr>
              <w:t>institūta direktori</w:t>
            </w:r>
          </w:p>
        </w:tc>
        <w:tc>
          <w:tcPr>
            <w:tcW w:w="1160" w:type="dxa"/>
            <w:tcBorders>
              <w:top w:val="nil"/>
              <w:left w:val="nil"/>
              <w:bottom w:val="single" w:sz="4" w:space="0" w:color="auto"/>
              <w:right w:val="single" w:sz="4" w:space="0" w:color="auto"/>
            </w:tcBorders>
            <w:shd w:val="clear" w:color="auto" w:fill="auto"/>
            <w:noWrap/>
            <w:vAlign w:val="bottom"/>
            <w:hideMark/>
          </w:tcPr>
          <w:p w14:paraId="084B90D2"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100</w:t>
            </w:r>
          </w:p>
        </w:tc>
        <w:tc>
          <w:tcPr>
            <w:tcW w:w="900" w:type="dxa"/>
            <w:tcBorders>
              <w:top w:val="nil"/>
              <w:left w:val="nil"/>
              <w:bottom w:val="single" w:sz="4" w:space="0" w:color="auto"/>
              <w:right w:val="single" w:sz="4" w:space="0" w:color="auto"/>
            </w:tcBorders>
            <w:shd w:val="clear" w:color="auto" w:fill="auto"/>
            <w:noWrap/>
            <w:vAlign w:val="bottom"/>
            <w:hideMark/>
          </w:tcPr>
          <w:p w14:paraId="55FF9012"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0</w:t>
            </w:r>
          </w:p>
        </w:tc>
      </w:tr>
      <w:tr w:rsidR="00345DD3" w:rsidRPr="00345DD3" w14:paraId="213E4D1B" w14:textId="77777777" w:rsidTr="00345DD3">
        <w:trPr>
          <w:trHeight w:val="26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61928622" w14:textId="77777777" w:rsidR="00345DD3" w:rsidRPr="00345DD3" w:rsidRDefault="00345DD3" w:rsidP="00345DD3">
            <w:pPr>
              <w:rPr>
                <w:rFonts w:ascii="Arial" w:hAnsi="Arial" w:cs="Arial"/>
                <w:color w:val="000000"/>
                <w:sz w:val="20"/>
                <w:szCs w:val="20"/>
                <w:lang/>
              </w:rPr>
            </w:pPr>
            <w:r w:rsidRPr="00345DD3">
              <w:rPr>
                <w:rFonts w:ascii="Arial" w:hAnsi="Arial" w:cs="Arial"/>
                <w:color w:val="000000"/>
                <w:sz w:val="20"/>
                <w:szCs w:val="20"/>
                <w:lang/>
              </w:rPr>
              <w:lastRenderedPageBreak/>
              <w:t>Administrācija un saimnieciskais personāls</w:t>
            </w:r>
          </w:p>
        </w:tc>
        <w:tc>
          <w:tcPr>
            <w:tcW w:w="1160" w:type="dxa"/>
            <w:tcBorders>
              <w:top w:val="nil"/>
              <w:left w:val="nil"/>
              <w:bottom w:val="single" w:sz="4" w:space="0" w:color="auto"/>
              <w:right w:val="single" w:sz="4" w:space="0" w:color="auto"/>
            </w:tcBorders>
            <w:shd w:val="clear" w:color="auto" w:fill="auto"/>
            <w:noWrap/>
            <w:vAlign w:val="bottom"/>
            <w:hideMark/>
          </w:tcPr>
          <w:p w14:paraId="4D30AD61"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81,7</w:t>
            </w:r>
          </w:p>
        </w:tc>
        <w:tc>
          <w:tcPr>
            <w:tcW w:w="900" w:type="dxa"/>
            <w:tcBorders>
              <w:top w:val="nil"/>
              <w:left w:val="nil"/>
              <w:bottom w:val="single" w:sz="4" w:space="0" w:color="auto"/>
              <w:right w:val="single" w:sz="4" w:space="0" w:color="auto"/>
            </w:tcBorders>
            <w:shd w:val="clear" w:color="auto" w:fill="auto"/>
            <w:noWrap/>
            <w:vAlign w:val="bottom"/>
            <w:hideMark/>
          </w:tcPr>
          <w:p w14:paraId="5F7832B6"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18,3</w:t>
            </w:r>
          </w:p>
        </w:tc>
      </w:tr>
      <w:tr w:rsidR="00345DD3" w:rsidRPr="00345DD3" w14:paraId="1B76782A" w14:textId="77777777" w:rsidTr="00345DD3">
        <w:trPr>
          <w:trHeight w:val="560"/>
        </w:trPr>
        <w:tc>
          <w:tcPr>
            <w:tcW w:w="5440" w:type="dxa"/>
            <w:tcBorders>
              <w:top w:val="nil"/>
              <w:left w:val="single" w:sz="4" w:space="0" w:color="auto"/>
              <w:bottom w:val="single" w:sz="4" w:space="0" w:color="auto"/>
              <w:right w:val="single" w:sz="4" w:space="0" w:color="auto"/>
            </w:tcBorders>
            <w:shd w:val="clear" w:color="auto" w:fill="auto"/>
            <w:vAlign w:val="bottom"/>
            <w:hideMark/>
          </w:tcPr>
          <w:p w14:paraId="6E20C83E" w14:textId="77777777" w:rsidR="00345DD3" w:rsidRPr="00345DD3" w:rsidRDefault="00345DD3" w:rsidP="00345DD3">
            <w:pPr>
              <w:jc w:val="right"/>
              <w:rPr>
                <w:rFonts w:ascii="Arial" w:hAnsi="Arial" w:cs="Arial"/>
                <w:i/>
                <w:iCs/>
                <w:color w:val="000000"/>
                <w:sz w:val="20"/>
                <w:szCs w:val="20"/>
                <w:lang/>
              </w:rPr>
            </w:pPr>
            <w:r w:rsidRPr="00345DD3">
              <w:rPr>
                <w:rFonts w:ascii="Arial" w:hAnsi="Arial" w:cs="Arial"/>
                <w:i/>
                <w:iCs/>
                <w:color w:val="000000"/>
                <w:sz w:val="20"/>
                <w:szCs w:val="20"/>
                <w:lang/>
              </w:rPr>
              <w:t>t.sk. studiju virzienu direktori/vietnieki/ programmu direktori</w:t>
            </w:r>
          </w:p>
        </w:tc>
        <w:tc>
          <w:tcPr>
            <w:tcW w:w="1160" w:type="dxa"/>
            <w:tcBorders>
              <w:top w:val="nil"/>
              <w:left w:val="nil"/>
              <w:bottom w:val="single" w:sz="4" w:space="0" w:color="auto"/>
              <w:right w:val="single" w:sz="4" w:space="0" w:color="auto"/>
            </w:tcBorders>
            <w:shd w:val="clear" w:color="auto" w:fill="auto"/>
            <w:noWrap/>
            <w:vAlign w:val="bottom"/>
            <w:hideMark/>
          </w:tcPr>
          <w:p w14:paraId="7AAEDEA4"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60</w:t>
            </w:r>
          </w:p>
        </w:tc>
        <w:tc>
          <w:tcPr>
            <w:tcW w:w="900" w:type="dxa"/>
            <w:tcBorders>
              <w:top w:val="nil"/>
              <w:left w:val="nil"/>
              <w:bottom w:val="single" w:sz="4" w:space="0" w:color="auto"/>
              <w:right w:val="single" w:sz="4" w:space="0" w:color="auto"/>
            </w:tcBorders>
            <w:shd w:val="clear" w:color="auto" w:fill="auto"/>
            <w:noWrap/>
            <w:vAlign w:val="bottom"/>
            <w:hideMark/>
          </w:tcPr>
          <w:p w14:paraId="21A03DFB"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40</w:t>
            </w:r>
          </w:p>
        </w:tc>
      </w:tr>
      <w:tr w:rsidR="00345DD3" w:rsidRPr="00345DD3" w14:paraId="140FCD4B" w14:textId="77777777" w:rsidTr="00345DD3">
        <w:trPr>
          <w:trHeight w:val="26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2AEC9CA8" w14:textId="77777777" w:rsidR="00345DD3" w:rsidRPr="00345DD3" w:rsidRDefault="00345DD3" w:rsidP="00345DD3">
            <w:pPr>
              <w:jc w:val="right"/>
              <w:rPr>
                <w:rFonts w:ascii="Arial" w:hAnsi="Arial" w:cs="Arial"/>
                <w:i/>
                <w:iCs/>
                <w:color w:val="000000"/>
                <w:sz w:val="20"/>
                <w:szCs w:val="20"/>
                <w:lang/>
              </w:rPr>
            </w:pPr>
            <w:r w:rsidRPr="00345DD3">
              <w:rPr>
                <w:rFonts w:ascii="Arial" w:hAnsi="Arial" w:cs="Arial"/>
                <w:i/>
                <w:iCs/>
                <w:color w:val="000000"/>
                <w:sz w:val="20"/>
                <w:szCs w:val="20"/>
                <w:lang/>
              </w:rPr>
              <w:t>struktūrgrupu vadītāji</w:t>
            </w:r>
          </w:p>
        </w:tc>
        <w:tc>
          <w:tcPr>
            <w:tcW w:w="1160" w:type="dxa"/>
            <w:tcBorders>
              <w:top w:val="nil"/>
              <w:left w:val="nil"/>
              <w:bottom w:val="single" w:sz="4" w:space="0" w:color="auto"/>
              <w:right w:val="single" w:sz="4" w:space="0" w:color="auto"/>
            </w:tcBorders>
            <w:shd w:val="clear" w:color="auto" w:fill="auto"/>
            <w:noWrap/>
            <w:vAlign w:val="bottom"/>
            <w:hideMark/>
          </w:tcPr>
          <w:p w14:paraId="524291C0"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85,7</w:t>
            </w:r>
          </w:p>
        </w:tc>
        <w:tc>
          <w:tcPr>
            <w:tcW w:w="900" w:type="dxa"/>
            <w:tcBorders>
              <w:top w:val="nil"/>
              <w:left w:val="nil"/>
              <w:bottom w:val="single" w:sz="4" w:space="0" w:color="auto"/>
              <w:right w:val="single" w:sz="4" w:space="0" w:color="auto"/>
            </w:tcBorders>
            <w:shd w:val="clear" w:color="auto" w:fill="auto"/>
            <w:noWrap/>
            <w:vAlign w:val="bottom"/>
            <w:hideMark/>
          </w:tcPr>
          <w:p w14:paraId="5EDE5FD8"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14,3</w:t>
            </w:r>
          </w:p>
        </w:tc>
      </w:tr>
      <w:tr w:rsidR="00345DD3" w:rsidRPr="00345DD3" w14:paraId="05B2EBC2" w14:textId="77777777" w:rsidTr="00345DD3">
        <w:trPr>
          <w:trHeight w:val="26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3D437855" w14:textId="77777777" w:rsidR="00345DD3" w:rsidRPr="00345DD3" w:rsidRDefault="00345DD3" w:rsidP="00345DD3">
            <w:pPr>
              <w:rPr>
                <w:rFonts w:ascii="Arial" w:hAnsi="Arial" w:cs="Arial"/>
                <w:color w:val="000000"/>
                <w:sz w:val="20"/>
                <w:szCs w:val="20"/>
                <w:lang/>
              </w:rPr>
            </w:pPr>
            <w:r w:rsidRPr="00345DD3">
              <w:rPr>
                <w:rFonts w:ascii="Arial" w:hAnsi="Arial" w:cs="Arial"/>
                <w:color w:val="000000"/>
                <w:sz w:val="20"/>
                <w:szCs w:val="20"/>
                <w:lang/>
              </w:rPr>
              <w:t>Viesdocētāji (uz 30.03.2021.)</w:t>
            </w:r>
          </w:p>
        </w:tc>
        <w:tc>
          <w:tcPr>
            <w:tcW w:w="1160" w:type="dxa"/>
            <w:tcBorders>
              <w:top w:val="nil"/>
              <w:left w:val="nil"/>
              <w:bottom w:val="single" w:sz="4" w:space="0" w:color="auto"/>
              <w:right w:val="single" w:sz="4" w:space="0" w:color="auto"/>
            </w:tcBorders>
            <w:shd w:val="clear" w:color="auto" w:fill="auto"/>
            <w:noWrap/>
            <w:vAlign w:val="bottom"/>
            <w:hideMark/>
          </w:tcPr>
          <w:p w14:paraId="606C36A9"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47,4</w:t>
            </w:r>
          </w:p>
        </w:tc>
        <w:tc>
          <w:tcPr>
            <w:tcW w:w="900" w:type="dxa"/>
            <w:tcBorders>
              <w:top w:val="nil"/>
              <w:left w:val="nil"/>
              <w:bottom w:val="single" w:sz="4" w:space="0" w:color="auto"/>
              <w:right w:val="single" w:sz="4" w:space="0" w:color="auto"/>
            </w:tcBorders>
            <w:shd w:val="clear" w:color="auto" w:fill="auto"/>
            <w:noWrap/>
            <w:vAlign w:val="bottom"/>
            <w:hideMark/>
          </w:tcPr>
          <w:p w14:paraId="3279CCCF"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52,6</w:t>
            </w:r>
          </w:p>
        </w:tc>
      </w:tr>
      <w:tr w:rsidR="00345DD3" w:rsidRPr="00345DD3" w14:paraId="5888A896" w14:textId="77777777" w:rsidTr="00345DD3">
        <w:trPr>
          <w:trHeight w:val="26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3C0B1AB0" w14:textId="77777777" w:rsidR="00345DD3" w:rsidRPr="00345DD3" w:rsidRDefault="00345DD3" w:rsidP="00345DD3">
            <w:pPr>
              <w:jc w:val="right"/>
              <w:rPr>
                <w:rFonts w:ascii="Arial" w:hAnsi="Arial" w:cs="Arial"/>
                <w:i/>
                <w:iCs/>
                <w:color w:val="000000"/>
                <w:sz w:val="20"/>
                <w:szCs w:val="20"/>
                <w:lang/>
              </w:rPr>
            </w:pPr>
            <w:r w:rsidRPr="00345DD3">
              <w:rPr>
                <w:rFonts w:ascii="Arial" w:hAnsi="Arial" w:cs="Arial"/>
                <w:i/>
                <w:iCs/>
                <w:color w:val="000000"/>
                <w:sz w:val="20"/>
                <w:szCs w:val="20"/>
                <w:lang/>
              </w:rPr>
              <w:t>t.sk. ārzemnieki</w:t>
            </w:r>
          </w:p>
        </w:tc>
        <w:tc>
          <w:tcPr>
            <w:tcW w:w="1160" w:type="dxa"/>
            <w:tcBorders>
              <w:top w:val="nil"/>
              <w:left w:val="nil"/>
              <w:bottom w:val="single" w:sz="4" w:space="0" w:color="auto"/>
              <w:right w:val="single" w:sz="4" w:space="0" w:color="auto"/>
            </w:tcBorders>
            <w:shd w:val="clear" w:color="auto" w:fill="auto"/>
            <w:noWrap/>
            <w:vAlign w:val="bottom"/>
            <w:hideMark/>
          </w:tcPr>
          <w:p w14:paraId="110BA809"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58,8</w:t>
            </w:r>
          </w:p>
        </w:tc>
        <w:tc>
          <w:tcPr>
            <w:tcW w:w="900" w:type="dxa"/>
            <w:tcBorders>
              <w:top w:val="nil"/>
              <w:left w:val="nil"/>
              <w:bottom w:val="single" w:sz="4" w:space="0" w:color="auto"/>
              <w:right w:val="single" w:sz="4" w:space="0" w:color="auto"/>
            </w:tcBorders>
            <w:shd w:val="clear" w:color="auto" w:fill="auto"/>
            <w:noWrap/>
            <w:vAlign w:val="bottom"/>
            <w:hideMark/>
          </w:tcPr>
          <w:p w14:paraId="073A096F"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41,2</w:t>
            </w:r>
          </w:p>
        </w:tc>
      </w:tr>
      <w:tr w:rsidR="00345DD3" w:rsidRPr="00345DD3" w14:paraId="19DDF6F5" w14:textId="77777777" w:rsidTr="00345DD3">
        <w:trPr>
          <w:trHeight w:val="26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0DB8645A" w14:textId="77777777" w:rsidR="00345DD3" w:rsidRPr="00345DD3" w:rsidRDefault="00345DD3" w:rsidP="00345DD3">
            <w:pPr>
              <w:rPr>
                <w:rFonts w:ascii="Arial" w:hAnsi="Arial" w:cs="Arial"/>
                <w:color w:val="000000"/>
                <w:sz w:val="20"/>
                <w:szCs w:val="20"/>
                <w:lang/>
              </w:rPr>
            </w:pPr>
            <w:r w:rsidRPr="00345DD3">
              <w:rPr>
                <w:rFonts w:ascii="Arial" w:hAnsi="Arial" w:cs="Arial"/>
                <w:color w:val="000000"/>
                <w:sz w:val="20"/>
                <w:szCs w:val="20"/>
                <w:lang/>
              </w:rPr>
              <w:t>2021.g. pārtraukuši darbu ViA</w:t>
            </w:r>
          </w:p>
        </w:tc>
        <w:tc>
          <w:tcPr>
            <w:tcW w:w="1160" w:type="dxa"/>
            <w:tcBorders>
              <w:top w:val="nil"/>
              <w:left w:val="nil"/>
              <w:bottom w:val="single" w:sz="4" w:space="0" w:color="auto"/>
              <w:right w:val="single" w:sz="4" w:space="0" w:color="auto"/>
            </w:tcBorders>
            <w:shd w:val="clear" w:color="auto" w:fill="auto"/>
            <w:noWrap/>
            <w:vAlign w:val="bottom"/>
            <w:hideMark/>
          </w:tcPr>
          <w:p w14:paraId="75EE8CB6"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45,5</w:t>
            </w:r>
          </w:p>
        </w:tc>
        <w:tc>
          <w:tcPr>
            <w:tcW w:w="900" w:type="dxa"/>
            <w:tcBorders>
              <w:top w:val="nil"/>
              <w:left w:val="nil"/>
              <w:bottom w:val="single" w:sz="4" w:space="0" w:color="auto"/>
              <w:right w:val="single" w:sz="4" w:space="0" w:color="auto"/>
            </w:tcBorders>
            <w:shd w:val="clear" w:color="auto" w:fill="auto"/>
            <w:noWrap/>
            <w:vAlign w:val="bottom"/>
            <w:hideMark/>
          </w:tcPr>
          <w:p w14:paraId="5B990EE9"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54,5</w:t>
            </w:r>
          </w:p>
        </w:tc>
      </w:tr>
      <w:tr w:rsidR="00345DD3" w:rsidRPr="00345DD3" w14:paraId="059E2206" w14:textId="77777777" w:rsidTr="00345DD3">
        <w:trPr>
          <w:trHeight w:val="26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7357E792" w14:textId="77777777" w:rsidR="00345DD3" w:rsidRPr="00345DD3" w:rsidRDefault="00345DD3" w:rsidP="00345DD3">
            <w:pPr>
              <w:rPr>
                <w:rFonts w:ascii="Arial" w:hAnsi="Arial" w:cs="Arial"/>
                <w:color w:val="231F20"/>
                <w:sz w:val="20"/>
                <w:szCs w:val="20"/>
                <w:lang/>
              </w:rPr>
            </w:pPr>
            <w:r w:rsidRPr="00345DD3">
              <w:rPr>
                <w:rFonts w:ascii="Arial" w:hAnsi="Arial" w:cs="Arial"/>
                <w:color w:val="231F20"/>
                <w:sz w:val="20"/>
                <w:szCs w:val="20"/>
                <w:lang/>
              </w:rPr>
              <w:t>ViA Studentu apvienība:</w:t>
            </w:r>
          </w:p>
        </w:tc>
        <w:tc>
          <w:tcPr>
            <w:tcW w:w="1160" w:type="dxa"/>
            <w:tcBorders>
              <w:top w:val="nil"/>
              <w:left w:val="nil"/>
              <w:bottom w:val="single" w:sz="4" w:space="0" w:color="auto"/>
              <w:right w:val="single" w:sz="4" w:space="0" w:color="auto"/>
            </w:tcBorders>
            <w:shd w:val="clear" w:color="auto" w:fill="auto"/>
            <w:noWrap/>
            <w:vAlign w:val="bottom"/>
            <w:hideMark/>
          </w:tcPr>
          <w:p w14:paraId="0E5BD2B0" w14:textId="77777777" w:rsidR="00345DD3" w:rsidRPr="00345DD3" w:rsidRDefault="00345DD3" w:rsidP="00345DD3">
            <w:pPr>
              <w:rPr>
                <w:rFonts w:ascii="Arial" w:hAnsi="Arial" w:cs="Arial"/>
                <w:color w:val="000000"/>
                <w:sz w:val="20"/>
                <w:szCs w:val="20"/>
                <w:lang/>
              </w:rPr>
            </w:pPr>
            <w:r w:rsidRPr="00345DD3">
              <w:rPr>
                <w:rFonts w:ascii="Arial" w:hAnsi="Arial" w:cs="Arial"/>
                <w:color w:val="000000"/>
                <w:sz w:val="20"/>
                <w:szCs w:val="20"/>
                <w:lang/>
              </w:rPr>
              <w:t> </w:t>
            </w:r>
          </w:p>
        </w:tc>
        <w:tc>
          <w:tcPr>
            <w:tcW w:w="900" w:type="dxa"/>
            <w:tcBorders>
              <w:top w:val="nil"/>
              <w:left w:val="nil"/>
              <w:bottom w:val="single" w:sz="4" w:space="0" w:color="auto"/>
              <w:right w:val="single" w:sz="4" w:space="0" w:color="auto"/>
            </w:tcBorders>
            <w:shd w:val="clear" w:color="auto" w:fill="auto"/>
            <w:noWrap/>
            <w:vAlign w:val="bottom"/>
            <w:hideMark/>
          </w:tcPr>
          <w:p w14:paraId="73AE6D25" w14:textId="77777777" w:rsidR="00345DD3" w:rsidRPr="00345DD3" w:rsidRDefault="00345DD3" w:rsidP="00345DD3">
            <w:pPr>
              <w:rPr>
                <w:rFonts w:ascii="Arial" w:hAnsi="Arial" w:cs="Arial"/>
                <w:color w:val="000000"/>
                <w:sz w:val="20"/>
                <w:szCs w:val="20"/>
                <w:lang/>
              </w:rPr>
            </w:pPr>
            <w:r w:rsidRPr="00345DD3">
              <w:rPr>
                <w:rFonts w:ascii="Arial" w:hAnsi="Arial" w:cs="Arial"/>
                <w:color w:val="000000"/>
                <w:sz w:val="20"/>
                <w:szCs w:val="20"/>
                <w:lang/>
              </w:rPr>
              <w:t> </w:t>
            </w:r>
          </w:p>
        </w:tc>
      </w:tr>
      <w:tr w:rsidR="00345DD3" w:rsidRPr="00345DD3" w14:paraId="4E512A90" w14:textId="77777777" w:rsidTr="00345DD3">
        <w:trPr>
          <w:trHeight w:val="26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1E8C0424" w14:textId="77777777" w:rsidR="00345DD3" w:rsidRPr="00345DD3" w:rsidRDefault="00345DD3" w:rsidP="00345DD3">
            <w:pPr>
              <w:jc w:val="right"/>
              <w:rPr>
                <w:rFonts w:ascii="Arial" w:hAnsi="Arial" w:cs="Arial"/>
                <w:i/>
                <w:iCs/>
                <w:color w:val="000000"/>
                <w:sz w:val="20"/>
                <w:szCs w:val="20"/>
                <w:lang/>
              </w:rPr>
            </w:pPr>
            <w:r w:rsidRPr="00345DD3">
              <w:rPr>
                <w:rFonts w:ascii="Arial" w:hAnsi="Arial" w:cs="Arial"/>
                <w:i/>
                <w:iCs/>
                <w:color w:val="000000"/>
                <w:sz w:val="20"/>
                <w:szCs w:val="20"/>
                <w:lang/>
              </w:rPr>
              <w:t>Valdes prezidents</w:t>
            </w:r>
          </w:p>
        </w:tc>
        <w:tc>
          <w:tcPr>
            <w:tcW w:w="1160" w:type="dxa"/>
            <w:tcBorders>
              <w:top w:val="nil"/>
              <w:left w:val="nil"/>
              <w:bottom w:val="single" w:sz="4" w:space="0" w:color="auto"/>
              <w:right w:val="single" w:sz="4" w:space="0" w:color="auto"/>
            </w:tcBorders>
            <w:shd w:val="clear" w:color="auto" w:fill="auto"/>
            <w:noWrap/>
            <w:vAlign w:val="bottom"/>
            <w:hideMark/>
          </w:tcPr>
          <w:p w14:paraId="7C87A93F"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100</w:t>
            </w:r>
          </w:p>
        </w:tc>
        <w:tc>
          <w:tcPr>
            <w:tcW w:w="900" w:type="dxa"/>
            <w:tcBorders>
              <w:top w:val="nil"/>
              <w:left w:val="nil"/>
              <w:bottom w:val="single" w:sz="4" w:space="0" w:color="auto"/>
              <w:right w:val="single" w:sz="4" w:space="0" w:color="auto"/>
            </w:tcBorders>
            <w:shd w:val="clear" w:color="auto" w:fill="auto"/>
            <w:noWrap/>
            <w:vAlign w:val="bottom"/>
            <w:hideMark/>
          </w:tcPr>
          <w:p w14:paraId="7B74E3B9"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0</w:t>
            </w:r>
          </w:p>
        </w:tc>
      </w:tr>
      <w:tr w:rsidR="00345DD3" w:rsidRPr="00345DD3" w14:paraId="5301C4D7" w14:textId="77777777" w:rsidTr="00345DD3">
        <w:trPr>
          <w:trHeight w:val="26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1ADAC7FB" w14:textId="77777777" w:rsidR="00345DD3" w:rsidRPr="00345DD3" w:rsidRDefault="00345DD3" w:rsidP="00345DD3">
            <w:pPr>
              <w:jc w:val="right"/>
              <w:rPr>
                <w:rFonts w:ascii="Arial" w:hAnsi="Arial" w:cs="Arial"/>
                <w:i/>
                <w:iCs/>
                <w:color w:val="231F20"/>
                <w:sz w:val="20"/>
                <w:szCs w:val="20"/>
                <w:lang/>
              </w:rPr>
            </w:pPr>
            <w:r w:rsidRPr="00345DD3">
              <w:rPr>
                <w:rFonts w:ascii="Arial" w:hAnsi="Arial" w:cs="Arial"/>
                <w:i/>
                <w:iCs/>
                <w:color w:val="231F20"/>
                <w:sz w:val="20"/>
                <w:szCs w:val="20"/>
                <w:lang/>
              </w:rPr>
              <w:t>virzienu vadītāji</w:t>
            </w:r>
          </w:p>
        </w:tc>
        <w:tc>
          <w:tcPr>
            <w:tcW w:w="1160" w:type="dxa"/>
            <w:tcBorders>
              <w:top w:val="nil"/>
              <w:left w:val="nil"/>
              <w:bottom w:val="single" w:sz="4" w:space="0" w:color="auto"/>
              <w:right w:val="single" w:sz="4" w:space="0" w:color="auto"/>
            </w:tcBorders>
            <w:shd w:val="clear" w:color="auto" w:fill="auto"/>
            <w:noWrap/>
            <w:vAlign w:val="bottom"/>
            <w:hideMark/>
          </w:tcPr>
          <w:p w14:paraId="5636B0B7"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66,7</w:t>
            </w:r>
          </w:p>
        </w:tc>
        <w:tc>
          <w:tcPr>
            <w:tcW w:w="900" w:type="dxa"/>
            <w:tcBorders>
              <w:top w:val="nil"/>
              <w:left w:val="nil"/>
              <w:bottom w:val="single" w:sz="4" w:space="0" w:color="auto"/>
              <w:right w:val="single" w:sz="4" w:space="0" w:color="auto"/>
            </w:tcBorders>
            <w:shd w:val="clear" w:color="auto" w:fill="auto"/>
            <w:noWrap/>
            <w:vAlign w:val="bottom"/>
            <w:hideMark/>
          </w:tcPr>
          <w:p w14:paraId="0B262FBB"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33,3</w:t>
            </w:r>
          </w:p>
        </w:tc>
      </w:tr>
      <w:tr w:rsidR="00345DD3" w:rsidRPr="00345DD3" w14:paraId="1A357728" w14:textId="77777777" w:rsidTr="00345DD3">
        <w:trPr>
          <w:trHeight w:val="26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05E956E2" w14:textId="77777777" w:rsidR="00345DD3" w:rsidRPr="00345DD3" w:rsidRDefault="00345DD3" w:rsidP="00345DD3">
            <w:pPr>
              <w:rPr>
                <w:rFonts w:ascii="Arial" w:hAnsi="Arial" w:cs="Arial"/>
                <w:color w:val="000000"/>
                <w:sz w:val="20"/>
                <w:szCs w:val="20"/>
                <w:lang/>
              </w:rPr>
            </w:pPr>
            <w:r w:rsidRPr="00345DD3">
              <w:rPr>
                <w:rFonts w:ascii="Arial" w:hAnsi="Arial" w:cs="Arial"/>
                <w:color w:val="000000"/>
                <w:sz w:val="20"/>
                <w:szCs w:val="20"/>
                <w:lang/>
              </w:rPr>
              <w:t>Senāts</w:t>
            </w:r>
          </w:p>
        </w:tc>
        <w:tc>
          <w:tcPr>
            <w:tcW w:w="1160" w:type="dxa"/>
            <w:tcBorders>
              <w:top w:val="nil"/>
              <w:left w:val="nil"/>
              <w:bottom w:val="single" w:sz="4" w:space="0" w:color="auto"/>
              <w:right w:val="single" w:sz="4" w:space="0" w:color="auto"/>
            </w:tcBorders>
            <w:shd w:val="clear" w:color="000000" w:fill="FFFFFF"/>
            <w:noWrap/>
            <w:vAlign w:val="bottom"/>
            <w:hideMark/>
          </w:tcPr>
          <w:p w14:paraId="63B6C95B" w14:textId="77777777" w:rsidR="00345DD3" w:rsidRPr="00345DD3" w:rsidRDefault="00345DD3" w:rsidP="00345DD3">
            <w:pPr>
              <w:jc w:val="right"/>
              <w:rPr>
                <w:rFonts w:ascii="Arial" w:hAnsi="Arial" w:cs="Arial"/>
                <w:sz w:val="20"/>
                <w:szCs w:val="20"/>
                <w:lang/>
              </w:rPr>
            </w:pPr>
            <w:r w:rsidRPr="00345DD3">
              <w:rPr>
                <w:rFonts w:ascii="Arial" w:hAnsi="Arial" w:cs="Arial"/>
                <w:sz w:val="20"/>
                <w:szCs w:val="20"/>
                <w:lang/>
              </w:rPr>
              <w:t>66,7</w:t>
            </w:r>
          </w:p>
        </w:tc>
        <w:tc>
          <w:tcPr>
            <w:tcW w:w="900" w:type="dxa"/>
            <w:tcBorders>
              <w:top w:val="nil"/>
              <w:left w:val="nil"/>
              <w:bottom w:val="single" w:sz="4" w:space="0" w:color="auto"/>
              <w:right w:val="single" w:sz="4" w:space="0" w:color="auto"/>
            </w:tcBorders>
            <w:shd w:val="clear" w:color="auto" w:fill="auto"/>
            <w:noWrap/>
            <w:vAlign w:val="bottom"/>
            <w:hideMark/>
          </w:tcPr>
          <w:p w14:paraId="76579D2B"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33,3</w:t>
            </w:r>
          </w:p>
        </w:tc>
      </w:tr>
      <w:tr w:rsidR="00345DD3" w:rsidRPr="00345DD3" w14:paraId="5817E148" w14:textId="77777777" w:rsidTr="00345DD3">
        <w:trPr>
          <w:trHeight w:val="26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1028E8D0" w14:textId="77777777" w:rsidR="00345DD3" w:rsidRPr="00345DD3" w:rsidRDefault="00345DD3" w:rsidP="00345DD3">
            <w:pPr>
              <w:rPr>
                <w:rFonts w:ascii="Arial" w:hAnsi="Arial" w:cs="Arial"/>
                <w:color w:val="000000"/>
                <w:sz w:val="20"/>
                <w:szCs w:val="20"/>
                <w:lang/>
              </w:rPr>
            </w:pPr>
            <w:r w:rsidRPr="00345DD3">
              <w:rPr>
                <w:rFonts w:ascii="Arial" w:hAnsi="Arial" w:cs="Arial"/>
                <w:color w:val="000000"/>
                <w:sz w:val="20"/>
                <w:szCs w:val="20"/>
                <w:lang/>
              </w:rPr>
              <w:t>Satversme</w:t>
            </w:r>
          </w:p>
        </w:tc>
        <w:tc>
          <w:tcPr>
            <w:tcW w:w="1160" w:type="dxa"/>
            <w:tcBorders>
              <w:top w:val="nil"/>
              <w:left w:val="nil"/>
              <w:bottom w:val="single" w:sz="4" w:space="0" w:color="auto"/>
              <w:right w:val="single" w:sz="4" w:space="0" w:color="auto"/>
            </w:tcBorders>
            <w:shd w:val="clear" w:color="000000" w:fill="FFFFFF"/>
            <w:noWrap/>
            <w:vAlign w:val="bottom"/>
            <w:hideMark/>
          </w:tcPr>
          <w:p w14:paraId="0C783EA5" w14:textId="77777777" w:rsidR="00345DD3" w:rsidRPr="00345DD3" w:rsidRDefault="00345DD3" w:rsidP="00345DD3">
            <w:pPr>
              <w:jc w:val="right"/>
              <w:rPr>
                <w:rFonts w:ascii="Arial" w:hAnsi="Arial" w:cs="Arial"/>
                <w:sz w:val="20"/>
                <w:szCs w:val="20"/>
                <w:lang/>
              </w:rPr>
            </w:pPr>
            <w:r w:rsidRPr="00345DD3">
              <w:rPr>
                <w:rFonts w:ascii="Arial" w:hAnsi="Arial" w:cs="Arial"/>
                <w:sz w:val="20"/>
                <w:szCs w:val="20"/>
                <w:lang/>
              </w:rPr>
              <w:t>60</w:t>
            </w:r>
          </w:p>
        </w:tc>
        <w:tc>
          <w:tcPr>
            <w:tcW w:w="900" w:type="dxa"/>
            <w:tcBorders>
              <w:top w:val="nil"/>
              <w:left w:val="nil"/>
              <w:bottom w:val="single" w:sz="4" w:space="0" w:color="auto"/>
              <w:right w:val="single" w:sz="4" w:space="0" w:color="auto"/>
            </w:tcBorders>
            <w:shd w:val="clear" w:color="auto" w:fill="auto"/>
            <w:noWrap/>
            <w:vAlign w:val="bottom"/>
            <w:hideMark/>
          </w:tcPr>
          <w:p w14:paraId="7C07F390" w14:textId="77777777" w:rsidR="00345DD3" w:rsidRPr="00345DD3" w:rsidRDefault="00345DD3" w:rsidP="00345DD3">
            <w:pPr>
              <w:jc w:val="right"/>
              <w:rPr>
                <w:rFonts w:ascii="Arial" w:hAnsi="Arial" w:cs="Arial"/>
                <w:color w:val="000000"/>
                <w:sz w:val="20"/>
                <w:szCs w:val="20"/>
                <w:lang/>
              </w:rPr>
            </w:pPr>
            <w:r w:rsidRPr="00345DD3">
              <w:rPr>
                <w:rFonts w:ascii="Arial" w:hAnsi="Arial" w:cs="Arial"/>
                <w:color w:val="000000"/>
                <w:sz w:val="20"/>
                <w:szCs w:val="20"/>
                <w:lang/>
              </w:rPr>
              <w:t>40</w:t>
            </w:r>
          </w:p>
        </w:tc>
      </w:tr>
    </w:tbl>
    <w:p w14:paraId="440A9C2C" w14:textId="54B5420D" w:rsidR="00E33A20" w:rsidRPr="00581F32" w:rsidRDefault="00E33A20" w:rsidP="008170C2">
      <w:pPr>
        <w:contextualSpacing/>
        <w:rPr>
          <w:rFonts w:ascii="Arial" w:hAnsi="Arial" w:cs="Arial"/>
          <w:sz w:val="22"/>
          <w:szCs w:val="22"/>
        </w:rPr>
      </w:pPr>
    </w:p>
    <w:p w14:paraId="75A4990B" w14:textId="77777777" w:rsidR="00BE78F7" w:rsidRPr="00581F32" w:rsidRDefault="00BE78F7" w:rsidP="008170C2">
      <w:pPr>
        <w:contextualSpacing/>
        <w:rPr>
          <w:rFonts w:ascii="Arial" w:hAnsi="Arial" w:cs="Arial"/>
          <w:i/>
          <w:iCs/>
          <w:sz w:val="22"/>
          <w:szCs w:val="22"/>
        </w:rPr>
      </w:pPr>
    </w:p>
    <w:p w14:paraId="60DCFF8A" w14:textId="14FD3426" w:rsidR="00E33A20" w:rsidRPr="00581F32" w:rsidRDefault="00564FC0" w:rsidP="008170C2">
      <w:pPr>
        <w:contextualSpacing/>
        <w:rPr>
          <w:rFonts w:ascii="Arial" w:hAnsi="Arial" w:cs="Arial"/>
          <w:i/>
          <w:iCs/>
          <w:sz w:val="22"/>
          <w:szCs w:val="22"/>
        </w:rPr>
      </w:pPr>
      <w:r w:rsidRPr="00581F32">
        <w:rPr>
          <w:rFonts w:ascii="Arial" w:hAnsi="Arial" w:cs="Arial"/>
          <w:i/>
          <w:iCs/>
          <w:sz w:val="22"/>
          <w:szCs w:val="22"/>
        </w:rPr>
        <w:t>3</w:t>
      </w:r>
      <w:r w:rsidR="00E33A20" w:rsidRPr="00581F32">
        <w:rPr>
          <w:rFonts w:ascii="Arial" w:hAnsi="Arial" w:cs="Arial"/>
          <w:i/>
          <w:iCs/>
          <w:sz w:val="22"/>
          <w:szCs w:val="22"/>
        </w:rPr>
        <w:t xml:space="preserve">.tabula. </w:t>
      </w:r>
      <w:r w:rsidR="001C08B3" w:rsidRPr="00581F32">
        <w:rPr>
          <w:rFonts w:ascii="Arial" w:hAnsi="Arial" w:cs="Arial"/>
          <w:i/>
          <w:iCs/>
          <w:sz w:val="22"/>
          <w:szCs w:val="22"/>
        </w:rPr>
        <w:t xml:space="preserve">Dati par ViA studējošajiem dzimumu līdztiesības kontekstā </w:t>
      </w:r>
      <w:r w:rsidR="00E33A20" w:rsidRPr="00581F32">
        <w:rPr>
          <w:rFonts w:ascii="Arial" w:hAnsi="Arial" w:cs="Arial"/>
          <w:i/>
          <w:iCs/>
          <w:sz w:val="22"/>
          <w:szCs w:val="22"/>
        </w:rPr>
        <w:t>(uz 30.03.2021.)</w:t>
      </w:r>
    </w:p>
    <w:p w14:paraId="6C3559FC" w14:textId="77777777" w:rsidR="00E33A20" w:rsidRPr="00581F32" w:rsidRDefault="00E33A20" w:rsidP="008170C2">
      <w:pPr>
        <w:contextualSpacing/>
        <w:rPr>
          <w:rFonts w:ascii="Arial" w:hAnsi="Arial" w:cs="Arial"/>
          <w:sz w:val="22"/>
          <w:szCs w:val="22"/>
        </w:rPr>
      </w:pP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1505"/>
        <w:gridCol w:w="1134"/>
      </w:tblGrid>
      <w:tr w:rsidR="00B33D35" w:rsidRPr="00581F32" w14:paraId="1D6E2B3B" w14:textId="77777777" w:rsidTr="00B33D35">
        <w:trPr>
          <w:trHeight w:val="312"/>
        </w:trPr>
        <w:tc>
          <w:tcPr>
            <w:tcW w:w="4160" w:type="dxa"/>
            <w:shd w:val="clear" w:color="auto" w:fill="auto"/>
            <w:noWrap/>
            <w:vAlign w:val="bottom"/>
            <w:hideMark/>
          </w:tcPr>
          <w:p w14:paraId="1A5E4E86" w14:textId="77777777" w:rsidR="00B33D35" w:rsidRPr="0010442A" w:rsidRDefault="00B33D35" w:rsidP="008170C2">
            <w:pPr>
              <w:contextualSpacing/>
              <w:rPr>
                <w:rFonts w:ascii="Arial" w:hAnsi="Arial" w:cs="Arial"/>
                <w:i/>
                <w:iCs/>
                <w:sz w:val="20"/>
                <w:szCs w:val="20"/>
                <w:lang w:eastAsia="lv-LV"/>
              </w:rPr>
            </w:pPr>
          </w:p>
        </w:tc>
        <w:tc>
          <w:tcPr>
            <w:tcW w:w="1505" w:type="dxa"/>
            <w:shd w:val="clear" w:color="auto" w:fill="auto"/>
            <w:noWrap/>
            <w:vAlign w:val="bottom"/>
            <w:hideMark/>
          </w:tcPr>
          <w:p w14:paraId="2EF7371C" w14:textId="5C144B8E" w:rsidR="00B33D35" w:rsidRPr="0010442A" w:rsidRDefault="00B33D35" w:rsidP="008170C2">
            <w:pPr>
              <w:contextualSpacing/>
              <w:jc w:val="right"/>
              <w:rPr>
                <w:rFonts w:ascii="Arial" w:hAnsi="Arial" w:cs="Arial"/>
                <w:i/>
                <w:iCs/>
                <w:sz w:val="20"/>
                <w:szCs w:val="20"/>
                <w:lang w:eastAsia="lv-LV"/>
              </w:rPr>
            </w:pPr>
            <w:r w:rsidRPr="0010442A">
              <w:rPr>
                <w:rFonts w:ascii="Arial" w:hAnsi="Arial" w:cs="Arial"/>
                <w:i/>
                <w:iCs/>
                <w:sz w:val="20"/>
                <w:szCs w:val="20"/>
                <w:lang w:eastAsia="lv-LV"/>
              </w:rPr>
              <w:t>sievietes %</w:t>
            </w:r>
          </w:p>
        </w:tc>
        <w:tc>
          <w:tcPr>
            <w:tcW w:w="1134" w:type="dxa"/>
            <w:shd w:val="clear" w:color="auto" w:fill="auto"/>
            <w:noWrap/>
            <w:vAlign w:val="bottom"/>
            <w:hideMark/>
          </w:tcPr>
          <w:p w14:paraId="608E7FDF" w14:textId="47C79874" w:rsidR="00B33D35" w:rsidRPr="0010442A" w:rsidRDefault="00B33D35" w:rsidP="008170C2">
            <w:pPr>
              <w:contextualSpacing/>
              <w:jc w:val="right"/>
              <w:rPr>
                <w:rFonts w:ascii="Arial" w:hAnsi="Arial" w:cs="Arial"/>
                <w:i/>
                <w:iCs/>
                <w:sz w:val="20"/>
                <w:szCs w:val="20"/>
                <w:lang w:eastAsia="lv-LV"/>
              </w:rPr>
            </w:pPr>
            <w:r w:rsidRPr="0010442A">
              <w:rPr>
                <w:rFonts w:ascii="Arial" w:hAnsi="Arial" w:cs="Arial"/>
                <w:i/>
                <w:iCs/>
                <w:sz w:val="20"/>
                <w:szCs w:val="20"/>
                <w:lang w:eastAsia="lv-LV"/>
              </w:rPr>
              <w:t>vīrieši %</w:t>
            </w:r>
          </w:p>
        </w:tc>
      </w:tr>
      <w:tr w:rsidR="00B33D35" w:rsidRPr="00581F32" w14:paraId="2F29685D" w14:textId="77777777" w:rsidTr="00B33D35">
        <w:trPr>
          <w:trHeight w:val="360"/>
        </w:trPr>
        <w:tc>
          <w:tcPr>
            <w:tcW w:w="4160" w:type="dxa"/>
            <w:shd w:val="clear" w:color="auto" w:fill="auto"/>
            <w:noWrap/>
            <w:vAlign w:val="bottom"/>
            <w:hideMark/>
          </w:tcPr>
          <w:p w14:paraId="267D47E2" w14:textId="2E251435" w:rsidR="00B33D35" w:rsidRPr="0010442A" w:rsidRDefault="00B33D35" w:rsidP="008170C2">
            <w:pPr>
              <w:contextualSpacing/>
              <w:rPr>
                <w:rFonts w:ascii="Arial" w:hAnsi="Arial" w:cs="Arial"/>
                <w:sz w:val="20"/>
                <w:szCs w:val="20"/>
                <w:lang w:eastAsia="lv-LV"/>
              </w:rPr>
            </w:pPr>
            <w:r w:rsidRPr="0010442A">
              <w:rPr>
                <w:rFonts w:ascii="Arial" w:hAnsi="Arial" w:cs="Arial"/>
                <w:sz w:val="20"/>
                <w:szCs w:val="20"/>
                <w:lang w:eastAsia="lv-LV"/>
              </w:rPr>
              <w:t>Aktīvie studenti</w:t>
            </w:r>
          </w:p>
        </w:tc>
        <w:tc>
          <w:tcPr>
            <w:tcW w:w="1505" w:type="dxa"/>
            <w:shd w:val="clear" w:color="auto" w:fill="auto"/>
            <w:noWrap/>
            <w:vAlign w:val="bottom"/>
            <w:hideMark/>
          </w:tcPr>
          <w:p w14:paraId="2F3B6D96" w14:textId="7FE98A75" w:rsidR="00B33D35" w:rsidRPr="0010442A" w:rsidRDefault="00B33D35" w:rsidP="008170C2">
            <w:pPr>
              <w:contextualSpacing/>
              <w:jc w:val="right"/>
              <w:rPr>
                <w:rFonts w:ascii="Arial" w:hAnsi="Arial" w:cs="Arial"/>
                <w:sz w:val="20"/>
                <w:szCs w:val="20"/>
                <w:lang w:eastAsia="lv-LV"/>
              </w:rPr>
            </w:pPr>
            <w:r w:rsidRPr="0010442A">
              <w:rPr>
                <w:rFonts w:ascii="Arial" w:hAnsi="Arial" w:cs="Arial"/>
                <w:sz w:val="20"/>
                <w:szCs w:val="20"/>
                <w:lang w:eastAsia="lv-LV"/>
              </w:rPr>
              <w:t>49</w:t>
            </w:r>
            <w:r w:rsidR="0010442A">
              <w:rPr>
                <w:rFonts w:ascii="Arial" w:hAnsi="Arial" w:cs="Arial"/>
                <w:sz w:val="20"/>
                <w:szCs w:val="20"/>
                <w:lang w:eastAsia="lv-LV"/>
              </w:rPr>
              <w:t>,</w:t>
            </w:r>
            <w:r w:rsidRPr="0010442A">
              <w:rPr>
                <w:rFonts w:ascii="Arial" w:hAnsi="Arial" w:cs="Arial"/>
                <w:sz w:val="20"/>
                <w:szCs w:val="20"/>
                <w:lang w:eastAsia="lv-LV"/>
              </w:rPr>
              <w:t>5</w:t>
            </w:r>
          </w:p>
        </w:tc>
        <w:tc>
          <w:tcPr>
            <w:tcW w:w="1134" w:type="dxa"/>
            <w:shd w:val="clear" w:color="auto" w:fill="auto"/>
            <w:noWrap/>
            <w:vAlign w:val="bottom"/>
            <w:hideMark/>
          </w:tcPr>
          <w:p w14:paraId="7DA56641" w14:textId="473BE60E" w:rsidR="00B33D35" w:rsidRPr="0010442A" w:rsidRDefault="00B33D35" w:rsidP="008170C2">
            <w:pPr>
              <w:contextualSpacing/>
              <w:jc w:val="right"/>
              <w:rPr>
                <w:rFonts w:ascii="Arial" w:hAnsi="Arial" w:cs="Arial"/>
                <w:sz w:val="20"/>
                <w:szCs w:val="20"/>
                <w:lang w:eastAsia="lv-LV"/>
              </w:rPr>
            </w:pPr>
            <w:r w:rsidRPr="0010442A">
              <w:rPr>
                <w:rFonts w:ascii="Arial" w:hAnsi="Arial" w:cs="Arial"/>
                <w:sz w:val="20"/>
                <w:szCs w:val="20"/>
                <w:lang w:eastAsia="lv-LV"/>
              </w:rPr>
              <w:t>50</w:t>
            </w:r>
            <w:r w:rsidR="00CA303B">
              <w:rPr>
                <w:rFonts w:ascii="Arial" w:hAnsi="Arial" w:cs="Arial"/>
                <w:sz w:val="20"/>
                <w:szCs w:val="20"/>
                <w:lang w:eastAsia="lv-LV"/>
              </w:rPr>
              <w:t>,</w:t>
            </w:r>
            <w:r w:rsidRPr="0010442A">
              <w:rPr>
                <w:rFonts w:ascii="Arial" w:hAnsi="Arial" w:cs="Arial"/>
                <w:sz w:val="20"/>
                <w:szCs w:val="20"/>
                <w:lang w:eastAsia="lv-LV"/>
              </w:rPr>
              <w:t>5</w:t>
            </w:r>
          </w:p>
        </w:tc>
      </w:tr>
      <w:tr w:rsidR="00B33D35" w:rsidRPr="00581F32" w14:paraId="16596C3E" w14:textId="77777777" w:rsidTr="00B33D35">
        <w:trPr>
          <w:trHeight w:val="360"/>
        </w:trPr>
        <w:tc>
          <w:tcPr>
            <w:tcW w:w="4160" w:type="dxa"/>
            <w:shd w:val="clear" w:color="auto" w:fill="auto"/>
            <w:noWrap/>
            <w:vAlign w:val="bottom"/>
            <w:hideMark/>
          </w:tcPr>
          <w:p w14:paraId="62958DA7" w14:textId="58412832" w:rsidR="00B33D35" w:rsidRPr="0010442A" w:rsidRDefault="00B33D35" w:rsidP="008170C2">
            <w:pPr>
              <w:contextualSpacing/>
              <w:rPr>
                <w:rFonts w:ascii="Arial" w:hAnsi="Arial" w:cs="Arial"/>
                <w:sz w:val="20"/>
                <w:szCs w:val="20"/>
                <w:lang w:eastAsia="lv-LV"/>
              </w:rPr>
            </w:pPr>
            <w:r w:rsidRPr="0010442A">
              <w:rPr>
                <w:rFonts w:ascii="Arial" w:hAnsi="Arial" w:cs="Arial"/>
                <w:sz w:val="20"/>
                <w:szCs w:val="20"/>
                <w:lang w:eastAsia="lv-LV"/>
              </w:rPr>
              <w:t>Absolventi (2002</w:t>
            </w:r>
            <w:r w:rsidR="00103373" w:rsidRPr="0010442A">
              <w:rPr>
                <w:rFonts w:ascii="Arial" w:hAnsi="Arial" w:cs="Arial"/>
                <w:sz w:val="20"/>
                <w:szCs w:val="20"/>
                <w:lang w:eastAsia="lv-LV"/>
              </w:rPr>
              <w:t>.</w:t>
            </w:r>
            <w:r w:rsidRPr="0010442A">
              <w:rPr>
                <w:rFonts w:ascii="Arial" w:hAnsi="Arial" w:cs="Arial"/>
                <w:sz w:val="20"/>
                <w:szCs w:val="20"/>
                <w:lang w:eastAsia="lv-LV"/>
              </w:rPr>
              <w:t>-2021</w:t>
            </w:r>
            <w:r w:rsidR="00103373" w:rsidRPr="0010442A">
              <w:rPr>
                <w:rFonts w:ascii="Arial" w:hAnsi="Arial" w:cs="Arial"/>
                <w:sz w:val="20"/>
                <w:szCs w:val="20"/>
                <w:lang w:eastAsia="lv-LV"/>
              </w:rPr>
              <w:t>.</w:t>
            </w:r>
            <w:r w:rsidRPr="0010442A">
              <w:rPr>
                <w:rFonts w:ascii="Arial" w:hAnsi="Arial" w:cs="Arial"/>
                <w:sz w:val="20"/>
                <w:szCs w:val="20"/>
                <w:lang w:eastAsia="lv-LV"/>
              </w:rPr>
              <w:t>)</w:t>
            </w:r>
          </w:p>
        </w:tc>
        <w:tc>
          <w:tcPr>
            <w:tcW w:w="1505" w:type="dxa"/>
            <w:shd w:val="clear" w:color="auto" w:fill="auto"/>
            <w:noWrap/>
            <w:vAlign w:val="bottom"/>
            <w:hideMark/>
          </w:tcPr>
          <w:p w14:paraId="1E681FA7" w14:textId="566FB5FB" w:rsidR="00B33D35" w:rsidRPr="0010442A" w:rsidRDefault="00B33D35" w:rsidP="008170C2">
            <w:pPr>
              <w:contextualSpacing/>
              <w:jc w:val="right"/>
              <w:rPr>
                <w:rFonts w:ascii="Arial" w:hAnsi="Arial" w:cs="Arial"/>
                <w:sz w:val="20"/>
                <w:szCs w:val="20"/>
                <w:lang w:eastAsia="lv-LV"/>
              </w:rPr>
            </w:pPr>
            <w:r w:rsidRPr="0010442A">
              <w:rPr>
                <w:rFonts w:ascii="Arial" w:hAnsi="Arial" w:cs="Arial"/>
                <w:sz w:val="20"/>
                <w:szCs w:val="20"/>
                <w:lang w:eastAsia="lv-LV"/>
              </w:rPr>
              <w:t>65</w:t>
            </w:r>
          </w:p>
        </w:tc>
        <w:tc>
          <w:tcPr>
            <w:tcW w:w="1134" w:type="dxa"/>
            <w:shd w:val="clear" w:color="auto" w:fill="auto"/>
            <w:noWrap/>
            <w:vAlign w:val="bottom"/>
            <w:hideMark/>
          </w:tcPr>
          <w:p w14:paraId="74F178FA" w14:textId="5D5A1938" w:rsidR="00B33D35" w:rsidRPr="0010442A" w:rsidRDefault="00B33D35" w:rsidP="008170C2">
            <w:pPr>
              <w:contextualSpacing/>
              <w:jc w:val="right"/>
              <w:rPr>
                <w:rFonts w:ascii="Arial" w:hAnsi="Arial" w:cs="Arial"/>
                <w:sz w:val="20"/>
                <w:szCs w:val="20"/>
                <w:lang w:eastAsia="lv-LV"/>
              </w:rPr>
            </w:pPr>
            <w:r w:rsidRPr="0010442A">
              <w:rPr>
                <w:rFonts w:ascii="Arial" w:hAnsi="Arial" w:cs="Arial"/>
                <w:sz w:val="20"/>
                <w:szCs w:val="20"/>
                <w:lang w:eastAsia="lv-LV"/>
              </w:rPr>
              <w:t>35</w:t>
            </w:r>
          </w:p>
        </w:tc>
      </w:tr>
      <w:tr w:rsidR="00B33D35" w:rsidRPr="00581F32" w14:paraId="0C570D49" w14:textId="77777777" w:rsidTr="00B33D35">
        <w:trPr>
          <w:trHeight w:val="360"/>
        </w:trPr>
        <w:tc>
          <w:tcPr>
            <w:tcW w:w="4160" w:type="dxa"/>
            <w:shd w:val="clear" w:color="auto" w:fill="auto"/>
            <w:noWrap/>
            <w:vAlign w:val="bottom"/>
            <w:hideMark/>
          </w:tcPr>
          <w:p w14:paraId="7F9A387F" w14:textId="36AF7B53" w:rsidR="00B33D35" w:rsidRPr="0010442A" w:rsidRDefault="00B33D35" w:rsidP="008170C2">
            <w:pPr>
              <w:contextualSpacing/>
              <w:rPr>
                <w:rFonts w:ascii="Arial" w:hAnsi="Arial" w:cs="Arial"/>
                <w:sz w:val="20"/>
                <w:szCs w:val="20"/>
                <w:lang w:eastAsia="lv-LV"/>
              </w:rPr>
            </w:pPr>
            <w:r w:rsidRPr="0010442A">
              <w:rPr>
                <w:rFonts w:ascii="Arial" w:hAnsi="Arial" w:cs="Arial"/>
                <w:sz w:val="20"/>
                <w:szCs w:val="20"/>
                <w:lang w:eastAsia="lv-LV"/>
              </w:rPr>
              <w:t>Eksmatrikulēti bez grāda (2002</w:t>
            </w:r>
            <w:r w:rsidR="00103373" w:rsidRPr="0010442A">
              <w:rPr>
                <w:rFonts w:ascii="Arial" w:hAnsi="Arial" w:cs="Arial"/>
                <w:sz w:val="20"/>
                <w:szCs w:val="20"/>
                <w:lang w:eastAsia="lv-LV"/>
              </w:rPr>
              <w:t>.</w:t>
            </w:r>
            <w:r w:rsidRPr="0010442A">
              <w:rPr>
                <w:rFonts w:ascii="Arial" w:hAnsi="Arial" w:cs="Arial"/>
                <w:sz w:val="20"/>
                <w:szCs w:val="20"/>
                <w:lang w:eastAsia="lv-LV"/>
              </w:rPr>
              <w:t>-2021</w:t>
            </w:r>
            <w:r w:rsidR="00103373" w:rsidRPr="0010442A">
              <w:rPr>
                <w:rFonts w:ascii="Arial" w:hAnsi="Arial" w:cs="Arial"/>
                <w:sz w:val="20"/>
                <w:szCs w:val="20"/>
                <w:lang w:eastAsia="lv-LV"/>
              </w:rPr>
              <w:t>.</w:t>
            </w:r>
            <w:r w:rsidRPr="0010442A">
              <w:rPr>
                <w:rFonts w:ascii="Arial" w:hAnsi="Arial" w:cs="Arial"/>
                <w:sz w:val="20"/>
                <w:szCs w:val="20"/>
                <w:lang w:eastAsia="lv-LV"/>
              </w:rPr>
              <w:t>)</w:t>
            </w:r>
          </w:p>
        </w:tc>
        <w:tc>
          <w:tcPr>
            <w:tcW w:w="1505" w:type="dxa"/>
            <w:shd w:val="clear" w:color="auto" w:fill="auto"/>
            <w:noWrap/>
            <w:vAlign w:val="bottom"/>
            <w:hideMark/>
          </w:tcPr>
          <w:p w14:paraId="5A766642" w14:textId="02D0E19A" w:rsidR="00B33D35" w:rsidRPr="0010442A" w:rsidRDefault="00B33D35" w:rsidP="008170C2">
            <w:pPr>
              <w:contextualSpacing/>
              <w:jc w:val="right"/>
              <w:rPr>
                <w:rFonts w:ascii="Arial" w:hAnsi="Arial" w:cs="Arial"/>
                <w:sz w:val="20"/>
                <w:szCs w:val="20"/>
                <w:lang w:eastAsia="lv-LV"/>
              </w:rPr>
            </w:pPr>
            <w:r w:rsidRPr="0010442A">
              <w:rPr>
                <w:rFonts w:ascii="Arial" w:hAnsi="Arial" w:cs="Arial"/>
                <w:sz w:val="20"/>
                <w:szCs w:val="20"/>
                <w:lang w:eastAsia="lv-LV"/>
              </w:rPr>
              <w:t>46</w:t>
            </w:r>
            <w:r w:rsidR="0010442A">
              <w:rPr>
                <w:rFonts w:ascii="Arial" w:hAnsi="Arial" w:cs="Arial"/>
                <w:sz w:val="20"/>
                <w:szCs w:val="20"/>
                <w:lang w:eastAsia="lv-LV"/>
              </w:rPr>
              <w:t>,</w:t>
            </w:r>
            <w:r w:rsidRPr="0010442A">
              <w:rPr>
                <w:rFonts w:ascii="Arial" w:hAnsi="Arial" w:cs="Arial"/>
                <w:sz w:val="20"/>
                <w:szCs w:val="20"/>
                <w:lang w:eastAsia="lv-LV"/>
              </w:rPr>
              <w:t>3</w:t>
            </w:r>
          </w:p>
        </w:tc>
        <w:tc>
          <w:tcPr>
            <w:tcW w:w="1134" w:type="dxa"/>
            <w:shd w:val="clear" w:color="auto" w:fill="auto"/>
            <w:noWrap/>
            <w:vAlign w:val="bottom"/>
            <w:hideMark/>
          </w:tcPr>
          <w:p w14:paraId="5D8FD949" w14:textId="19A53C6F" w:rsidR="00B33D35" w:rsidRPr="0010442A" w:rsidRDefault="00B33D35" w:rsidP="008170C2">
            <w:pPr>
              <w:contextualSpacing/>
              <w:jc w:val="right"/>
              <w:rPr>
                <w:rFonts w:ascii="Arial" w:hAnsi="Arial" w:cs="Arial"/>
                <w:sz w:val="20"/>
                <w:szCs w:val="20"/>
                <w:lang w:eastAsia="lv-LV"/>
              </w:rPr>
            </w:pPr>
            <w:r w:rsidRPr="0010442A">
              <w:rPr>
                <w:rFonts w:ascii="Arial" w:hAnsi="Arial" w:cs="Arial"/>
                <w:sz w:val="20"/>
                <w:szCs w:val="20"/>
                <w:lang w:eastAsia="lv-LV"/>
              </w:rPr>
              <w:t>53</w:t>
            </w:r>
            <w:r w:rsidR="00CA303B">
              <w:rPr>
                <w:rFonts w:ascii="Arial" w:hAnsi="Arial" w:cs="Arial"/>
                <w:sz w:val="20"/>
                <w:szCs w:val="20"/>
                <w:lang w:eastAsia="lv-LV"/>
              </w:rPr>
              <w:t>,</w:t>
            </w:r>
            <w:r w:rsidRPr="0010442A">
              <w:rPr>
                <w:rFonts w:ascii="Arial" w:hAnsi="Arial" w:cs="Arial"/>
                <w:sz w:val="20"/>
                <w:szCs w:val="20"/>
                <w:lang w:eastAsia="lv-LV"/>
              </w:rPr>
              <w:t>7</w:t>
            </w:r>
          </w:p>
        </w:tc>
      </w:tr>
      <w:tr w:rsidR="00B33D35" w:rsidRPr="00581F32" w14:paraId="584C7063" w14:textId="77777777" w:rsidTr="00B33D35">
        <w:trPr>
          <w:trHeight w:val="288"/>
        </w:trPr>
        <w:tc>
          <w:tcPr>
            <w:tcW w:w="4160" w:type="dxa"/>
            <w:shd w:val="clear" w:color="auto" w:fill="auto"/>
            <w:noWrap/>
            <w:vAlign w:val="bottom"/>
            <w:hideMark/>
          </w:tcPr>
          <w:p w14:paraId="02A55DE6" w14:textId="77777777" w:rsidR="00B33D35" w:rsidRPr="0010442A" w:rsidRDefault="00B33D35" w:rsidP="008170C2">
            <w:pPr>
              <w:contextualSpacing/>
              <w:rPr>
                <w:rFonts w:ascii="Arial" w:hAnsi="Arial" w:cs="Arial"/>
                <w:sz w:val="20"/>
                <w:szCs w:val="20"/>
                <w:lang w:eastAsia="lv-LV"/>
              </w:rPr>
            </w:pPr>
          </w:p>
        </w:tc>
        <w:tc>
          <w:tcPr>
            <w:tcW w:w="1505" w:type="dxa"/>
            <w:shd w:val="clear" w:color="auto" w:fill="auto"/>
            <w:noWrap/>
            <w:vAlign w:val="bottom"/>
            <w:hideMark/>
          </w:tcPr>
          <w:p w14:paraId="1D0FF2C2" w14:textId="77777777" w:rsidR="00B33D35" w:rsidRPr="0010442A" w:rsidRDefault="00B33D35" w:rsidP="008170C2">
            <w:pPr>
              <w:contextualSpacing/>
              <w:rPr>
                <w:rFonts w:ascii="Arial" w:hAnsi="Arial" w:cs="Arial"/>
                <w:sz w:val="20"/>
                <w:szCs w:val="20"/>
                <w:lang w:eastAsia="lv-LV"/>
              </w:rPr>
            </w:pPr>
          </w:p>
        </w:tc>
        <w:tc>
          <w:tcPr>
            <w:tcW w:w="1134" w:type="dxa"/>
            <w:shd w:val="clear" w:color="auto" w:fill="auto"/>
            <w:noWrap/>
            <w:vAlign w:val="bottom"/>
            <w:hideMark/>
          </w:tcPr>
          <w:p w14:paraId="55D01E04" w14:textId="77777777" w:rsidR="00B33D35" w:rsidRPr="0010442A" w:rsidRDefault="00B33D35" w:rsidP="008170C2">
            <w:pPr>
              <w:contextualSpacing/>
              <w:rPr>
                <w:rFonts w:ascii="Arial" w:hAnsi="Arial" w:cs="Arial"/>
                <w:sz w:val="20"/>
                <w:szCs w:val="20"/>
                <w:lang w:eastAsia="lv-LV"/>
              </w:rPr>
            </w:pPr>
          </w:p>
        </w:tc>
      </w:tr>
      <w:tr w:rsidR="00B33D35" w:rsidRPr="00581F32" w14:paraId="2690A4F3" w14:textId="77777777" w:rsidTr="00B33D35">
        <w:trPr>
          <w:trHeight w:val="312"/>
        </w:trPr>
        <w:tc>
          <w:tcPr>
            <w:tcW w:w="4160" w:type="dxa"/>
            <w:shd w:val="clear" w:color="auto" w:fill="auto"/>
            <w:noWrap/>
            <w:vAlign w:val="bottom"/>
            <w:hideMark/>
          </w:tcPr>
          <w:p w14:paraId="07807D41" w14:textId="77C56D5E" w:rsidR="00B33D35" w:rsidRPr="0010442A" w:rsidRDefault="00B33D35" w:rsidP="008170C2">
            <w:pPr>
              <w:contextualSpacing/>
              <w:rPr>
                <w:rFonts w:ascii="Arial" w:hAnsi="Arial" w:cs="Arial"/>
                <w:sz w:val="20"/>
                <w:szCs w:val="20"/>
                <w:lang w:eastAsia="lv-LV"/>
              </w:rPr>
            </w:pPr>
            <w:r w:rsidRPr="0010442A">
              <w:rPr>
                <w:rFonts w:ascii="Arial" w:hAnsi="Arial" w:cs="Arial"/>
                <w:sz w:val="20"/>
                <w:szCs w:val="20"/>
                <w:lang w:eastAsia="lv-LV"/>
              </w:rPr>
              <w:t>Aktīvie studenti</w:t>
            </w:r>
          </w:p>
        </w:tc>
        <w:tc>
          <w:tcPr>
            <w:tcW w:w="1505" w:type="dxa"/>
            <w:shd w:val="clear" w:color="auto" w:fill="auto"/>
            <w:noWrap/>
            <w:vAlign w:val="bottom"/>
            <w:hideMark/>
          </w:tcPr>
          <w:p w14:paraId="6751E0AE" w14:textId="77777777" w:rsidR="00B33D35" w:rsidRPr="0010442A" w:rsidRDefault="00B33D35" w:rsidP="008170C2">
            <w:pPr>
              <w:contextualSpacing/>
              <w:jc w:val="right"/>
              <w:rPr>
                <w:rFonts w:ascii="Arial" w:hAnsi="Arial" w:cs="Arial"/>
                <w:sz w:val="20"/>
                <w:szCs w:val="20"/>
                <w:lang w:eastAsia="lv-LV"/>
              </w:rPr>
            </w:pPr>
            <w:r w:rsidRPr="0010442A">
              <w:rPr>
                <w:rFonts w:ascii="Arial" w:hAnsi="Arial" w:cs="Arial"/>
                <w:sz w:val="20"/>
                <w:szCs w:val="20"/>
                <w:lang w:eastAsia="lv-LV"/>
              </w:rPr>
              <w:t>Sievietes</w:t>
            </w:r>
          </w:p>
        </w:tc>
        <w:tc>
          <w:tcPr>
            <w:tcW w:w="1134" w:type="dxa"/>
            <w:shd w:val="clear" w:color="auto" w:fill="auto"/>
            <w:noWrap/>
            <w:vAlign w:val="bottom"/>
            <w:hideMark/>
          </w:tcPr>
          <w:p w14:paraId="75792A4F" w14:textId="77777777" w:rsidR="00B33D35" w:rsidRPr="0010442A" w:rsidRDefault="00B33D35" w:rsidP="008170C2">
            <w:pPr>
              <w:contextualSpacing/>
              <w:jc w:val="right"/>
              <w:rPr>
                <w:rFonts w:ascii="Arial" w:hAnsi="Arial" w:cs="Arial"/>
                <w:sz w:val="20"/>
                <w:szCs w:val="20"/>
                <w:lang w:eastAsia="lv-LV"/>
              </w:rPr>
            </w:pPr>
            <w:r w:rsidRPr="0010442A">
              <w:rPr>
                <w:rFonts w:ascii="Arial" w:hAnsi="Arial" w:cs="Arial"/>
                <w:sz w:val="20"/>
                <w:szCs w:val="20"/>
                <w:lang w:eastAsia="lv-LV"/>
              </w:rPr>
              <w:t>Vīrieši</w:t>
            </w:r>
          </w:p>
        </w:tc>
      </w:tr>
      <w:tr w:rsidR="00B33D35" w:rsidRPr="00581F32" w14:paraId="57882BF6" w14:textId="77777777" w:rsidTr="00B33D35">
        <w:trPr>
          <w:trHeight w:val="312"/>
        </w:trPr>
        <w:tc>
          <w:tcPr>
            <w:tcW w:w="4160" w:type="dxa"/>
            <w:shd w:val="clear" w:color="auto" w:fill="auto"/>
            <w:noWrap/>
            <w:vAlign w:val="bottom"/>
            <w:hideMark/>
          </w:tcPr>
          <w:p w14:paraId="1614C011" w14:textId="77777777" w:rsidR="00B33D35" w:rsidRPr="0010442A" w:rsidRDefault="00B33D35" w:rsidP="008170C2">
            <w:pPr>
              <w:contextualSpacing/>
              <w:rPr>
                <w:rFonts w:ascii="Arial" w:hAnsi="Arial" w:cs="Arial"/>
                <w:sz w:val="20"/>
                <w:szCs w:val="20"/>
                <w:lang w:eastAsia="lv-LV"/>
              </w:rPr>
            </w:pPr>
            <w:r w:rsidRPr="0010442A">
              <w:rPr>
                <w:rFonts w:ascii="Arial" w:hAnsi="Arial" w:cs="Arial"/>
                <w:sz w:val="20"/>
                <w:szCs w:val="20"/>
                <w:lang w:eastAsia="lv-LV"/>
              </w:rPr>
              <w:t>Pirmā līmeņa programmas</w:t>
            </w:r>
          </w:p>
        </w:tc>
        <w:tc>
          <w:tcPr>
            <w:tcW w:w="1505" w:type="dxa"/>
            <w:shd w:val="clear" w:color="auto" w:fill="auto"/>
            <w:noWrap/>
            <w:vAlign w:val="bottom"/>
            <w:hideMark/>
          </w:tcPr>
          <w:p w14:paraId="35191216" w14:textId="0F14F3D2" w:rsidR="00B33D35" w:rsidRPr="0010442A" w:rsidRDefault="00B33D35" w:rsidP="008170C2">
            <w:pPr>
              <w:contextualSpacing/>
              <w:jc w:val="right"/>
              <w:rPr>
                <w:rFonts w:ascii="Arial" w:hAnsi="Arial" w:cs="Arial"/>
                <w:sz w:val="20"/>
                <w:szCs w:val="20"/>
                <w:lang w:eastAsia="lv-LV"/>
              </w:rPr>
            </w:pPr>
            <w:r w:rsidRPr="0010442A">
              <w:rPr>
                <w:rFonts w:ascii="Arial" w:hAnsi="Arial" w:cs="Arial"/>
                <w:sz w:val="20"/>
                <w:szCs w:val="20"/>
                <w:lang w:eastAsia="lv-LV"/>
              </w:rPr>
              <w:t>16</w:t>
            </w:r>
            <w:r w:rsidR="0010442A">
              <w:rPr>
                <w:rFonts w:ascii="Arial" w:hAnsi="Arial" w:cs="Arial"/>
                <w:sz w:val="20"/>
                <w:szCs w:val="20"/>
                <w:lang w:eastAsia="lv-LV"/>
              </w:rPr>
              <w:t>,</w:t>
            </w:r>
            <w:r w:rsidRPr="0010442A">
              <w:rPr>
                <w:rFonts w:ascii="Arial" w:hAnsi="Arial" w:cs="Arial"/>
                <w:sz w:val="20"/>
                <w:szCs w:val="20"/>
                <w:lang w:eastAsia="lv-LV"/>
              </w:rPr>
              <w:t>7</w:t>
            </w:r>
          </w:p>
        </w:tc>
        <w:tc>
          <w:tcPr>
            <w:tcW w:w="1134" w:type="dxa"/>
            <w:shd w:val="clear" w:color="auto" w:fill="auto"/>
            <w:noWrap/>
            <w:vAlign w:val="bottom"/>
            <w:hideMark/>
          </w:tcPr>
          <w:p w14:paraId="73765318" w14:textId="361FE8A0" w:rsidR="00B33D35" w:rsidRPr="0010442A" w:rsidRDefault="00B33D35" w:rsidP="008170C2">
            <w:pPr>
              <w:contextualSpacing/>
              <w:jc w:val="right"/>
              <w:rPr>
                <w:rFonts w:ascii="Arial" w:hAnsi="Arial" w:cs="Arial"/>
                <w:sz w:val="20"/>
                <w:szCs w:val="20"/>
                <w:lang w:eastAsia="lv-LV"/>
              </w:rPr>
            </w:pPr>
            <w:r w:rsidRPr="0010442A">
              <w:rPr>
                <w:rFonts w:ascii="Arial" w:hAnsi="Arial" w:cs="Arial"/>
                <w:sz w:val="20"/>
                <w:szCs w:val="20"/>
                <w:lang w:eastAsia="lv-LV"/>
              </w:rPr>
              <w:t>83</w:t>
            </w:r>
            <w:r w:rsidR="00CA303B">
              <w:rPr>
                <w:rFonts w:ascii="Arial" w:hAnsi="Arial" w:cs="Arial"/>
                <w:sz w:val="20"/>
                <w:szCs w:val="20"/>
                <w:lang w:eastAsia="lv-LV"/>
              </w:rPr>
              <w:t>,</w:t>
            </w:r>
            <w:r w:rsidRPr="0010442A">
              <w:rPr>
                <w:rFonts w:ascii="Arial" w:hAnsi="Arial" w:cs="Arial"/>
                <w:sz w:val="20"/>
                <w:szCs w:val="20"/>
                <w:lang w:eastAsia="lv-LV"/>
              </w:rPr>
              <w:t>3</w:t>
            </w:r>
          </w:p>
        </w:tc>
      </w:tr>
      <w:tr w:rsidR="00B33D35" w:rsidRPr="00581F32" w14:paraId="2C38B34E" w14:textId="77777777" w:rsidTr="00B33D35">
        <w:trPr>
          <w:trHeight w:val="312"/>
        </w:trPr>
        <w:tc>
          <w:tcPr>
            <w:tcW w:w="4160" w:type="dxa"/>
            <w:shd w:val="clear" w:color="auto" w:fill="auto"/>
            <w:noWrap/>
            <w:vAlign w:val="bottom"/>
            <w:hideMark/>
          </w:tcPr>
          <w:p w14:paraId="1E0B5157" w14:textId="77777777" w:rsidR="00B33D35" w:rsidRPr="0010442A" w:rsidRDefault="00B33D35" w:rsidP="008170C2">
            <w:pPr>
              <w:contextualSpacing/>
              <w:rPr>
                <w:rFonts w:ascii="Arial" w:hAnsi="Arial" w:cs="Arial"/>
                <w:sz w:val="20"/>
                <w:szCs w:val="20"/>
                <w:lang w:eastAsia="lv-LV"/>
              </w:rPr>
            </w:pPr>
            <w:r w:rsidRPr="0010442A">
              <w:rPr>
                <w:rFonts w:ascii="Arial" w:hAnsi="Arial" w:cs="Arial"/>
                <w:sz w:val="20"/>
                <w:szCs w:val="20"/>
                <w:lang w:eastAsia="lv-LV"/>
              </w:rPr>
              <w:t>Bakalaura līmeņa programmas</w:t>
            </w:r>
          </w:p>
        </w:tc>
        <w:tc>
          <w:tcPr>
            <w:tcW w:w="1505" w:type="dxa"/>
            <w:shd w:val="clear" w:color="auto" w:fill="auto"/>
            <w:noWrap/>
            <w:vAlign w:val="bottom"/>
            <w:hideMark/>
          </w:tcPr>
          <w:p w14:paraId="333C2955" w14:textId="25F2C98C" w:rsidR="00B33D35" w:rsidRPr="0010442A" w:rsidRDefault="00B33D35" w:rsidP="008170C2">
            <w:pPr>
              <w:contextualSpacing/>
              <w:jc w:val="right"/>
              <w:rPr>
                <w:rFonts w:ascii="Arial" w:hAnsi="Arial" w:cs="Arial"/>
                <w:sz w:val="20"/>
                <w:szCs w:val="20"/>
                <w:lang w:eastAsia="lv-LV"/>
              </w:rPr>
            </w:pPr>
            <w:r w:rsidRPr="0010442A">
              <w:rPr>
                <w:rFonts w:ascii="Arial" w:hAnsi="Arial" w:cs="Arial"/>
                <w:sz w:val="20"/>
                <w:szCs w:val="20"/>
                <w:lang w:eastAsia="lv-LV"/>
              </w:rPr>
              <w:t>49</w:t>
            </w:r>
            <w:r w:rsidR="0010442A">
              <w:rPr>
                <w:rFonts w:ascii="Arial" w:hAnsi="Arial" w:cs="Arial"/>
                <w:sz w:val="20"/>
                <w:szCs w:val="20"/>
                <w:lang w:eastAsia="lv-LV"/>
              </w:rPr>
              <w:t>,</w:t>
            </w:r>
            <w:r w:rsidRPr="0010442A">
              <w:rPr>
                <w:rFonts w:ascii="Arial" w:hAnsi="Arial" w:cs="Arial"/>
                <w:sz w:val="20"/>
                <w:szCs w:val="20"/>
                <w:lang w:eastAsia="lv-LV"/>
              </w:rPr>
              <w:t>7</w:t>
            </w:r>
          </w:p>
        </w:tc>
        <w:tc>
          <w:tcPr>
            <w:tcW w:w="1134" w:type="dxa"/>
            <w:shd w:val="clear" w:color="auto" w:fill="auto"/>
            <w:noWrap/>
            <w:vAlign w:val="bottom"/>
            <w:hideMark/>
          </w:tcPr>
          <w:p w14:paraId="7B0DF574" w14:textId="1228BC34" w:rsidR="00B33D35" w:rsidRPr="0010442A" w:rsidRDefault="00B33D35" w:rsidP="008170C2">
            <w:pPr>
              <w:contextualSpacing/>
              <w:jc w:val="right"/>
              <w:rPr>
                <w:rFonts w:ascii="Arial" w:hAnsi="Arial" w:cs="Arial"/>
                <w:sz w:val="20"/>
                <w:szCs w:val="20"/>
                <w:lang w:eastAsia="lv-LV"/>
              </w:rPr>
            </w:pPr>
            <w:r w:rsidRPr="0010442A">
              <w:rPr>
                <w:rFonts w:ascii="Arial" w:hAnsi="Arial" w:cs="Arial"/>
                <w:sz w:val="20"/>
                <w:szCs w:val="20"/>
                <w:lang w:eastAsia="lv-LV"/>
              </w:rPr>
              <w:t>50</w:t>
            </w:r>
            <w:r w:rsidR="00CA303B">
              <w:rPr>
                <w:rFonts w:ascii="Arial" w:hAnsi="Arial" w:cs="Arial"/>
                <w:sz w:val="20"/>
                <w:szCs w:val="20"/>
                <w:lang w:eastAsia="lv-LV"/>
              </w:rPr>
              <w:t>,</w:t>
            </w:r>
            <w:r w:rsidRPr="0010442A">
              <w:rPr>
                <w:rFonts w:ascii="Arial" w:hAnsi="Arial" w:cs="Arial"/>
                <w:sz w:val="20"/>
                <w:szCs w:val="20"/>
                <w:lang w:eastAsia="lv-LV"/>
              </w:rPr>
              <w:t>3</w:t>
            </w:r>
          </w:p>
        </w:tc>
      </w:tr>
      <w:tr w:rsidR="00B33D35" w:rsidRPr="00581F32" w14:paraId="69E282B2" w14:textId="77777777" w:rsidTr="00B33D35">
        <w:trPr>
          <w:trHeight w:val="312"/>
        </w:trPr>
        <w:tc>
          <w:tcPr>
            <w:tcW w:w="4160" w:type="dxa"/>
            <w:shd w:val="clear" w:color="auto" w:fill="auto"/>
            <w:noWrap/>
            <w:vAlign w:val="bottom"/>
            <w:hideMark/>
          </w:tcPr>
          <w:p w14:paraId="16437920" w14:textId="77777777" w:rsidR="00B33D35" w:rsidRPr="0010442A" w:rsidRDefault="00B33D35" w:rsidP="008170C2">
            <w:pPr>
              <w:contextualSpacing/>
              <w:rPr>
                <w:rFonts w:ascii="Arial" w:hAnsi="Arial" w:cs="Arial"/>
                <w:sz w:val="20"/>
                <w:szCs w:val="20"/>
                <w:lang w:eastAsia="lv-LV"/>
              </w:rPr>
            </w:pPr>
            <w:r w:rsidRPr="0010442A">
              <w:rPr>
                <w:rFonts w:ascii="Arial" w:hAnsi="Arial" w:cs="Arial"/>
                <w:sz w:val="20"/>
                <w:szCs w:val="20"/>
                <w:lang w:eastAsia="lv-LV"/>
              </w:rPr>
              <w:t>Maģistra līmeņa programmas</w:t>
            </w:r>
          </w:p>
        </w:tc>
        <w:tc>
          <w:tcPr>
            <w:tcW w:w="1505" w:type="dxa"/>
            <w:shd w:val="clear" w:color="auto" w:fill="auto"/>
            <w:noWrap/>
            <w:vAlign w:val="bottom"/>
            <w:hideMark/>
          </w:tcPr>
          <w:p w14:paraId="358A8689" w14:textId="7A989499" w:rsidR="00B33D35" w:rsidRPr="0010442A" w:rsidRDefault="00B33D35" w:rsidP="008170C2">
            <w:pPr>
              <w:contextualSpacing/>
              <w:jc w:val="right"/>
              <w:rPr>
                <w:rFonts w:ascii="Arial" w:hAnsi="Arial" w:cs="Arial"/>
                <w:sz w:val="20"/>
                <w:szCs w:val="20"/>
                <w:lang w:eastAsia="lv-LV"/>
              </w:rPr>
            </w:pPr>
            <w:r w:rsidRPr="0010442A">
              <w:rPr>
                <w:rFonts w:ascii="Arial" w:hAnsi="Arial" w:cs="Arial"/>
                <w:sz w:val="20"/>
                <w:szCs w:val="20"/>
                <w:lang w:eastAsia="lv-LV"/>
              </w:rPr>
              <w:t>67</w:t>
            </w:r>
            <w:r w:rsidR="0010442A">
              <w:rPr>
                <w:rFonts w:ascii="Arial" w:hAnsi="Arial" w:cs="Arial"/>
                <w:sz w:val="20"/>
                <w:szCs w:val="20"/>
                <w:lang w:eastAsia="lv-LV"/>
              </w:rPr>
              <w:t>,</w:t>
            </w:r>
            <w:r w:rsidRPr="0010442A">
              <w:rPr>
                <w:rFonts w:ascii="Arial" w:hAnsi="Arial" w:cs="Arial"/>
                <w:sz w:val="20"/>
                <w:szCs w:val="20"/>
                <w:lang w:eastAsia="lv-LV"/>
              </w:rPr>
              <w:t>6</w:t>
            </w:r>
          </w:p>
        </w:tc>
        <w:tc>
          <w:tcPr>
            <w:tcW w:w="1134" w:type="dxa"/>
            <w:shd w:val="clear" w:color="auto" w:fill="auto"/>
            <w:noWrap/>
            <w:vAlign w:val="bottom"/>
            <w:hideMark/>
          </w:tcPr>
          <w:p w14:paraId="3050A864" w14:textId="139E259F" w:rsidR="00B33D35" w:rsidRPr="0010442A" w:rsidRDefault="00B33D35" w:rsidP="008170C2">
            <w:pPr>
              <w:contextualSpacing/>
              <w:jc w:val="right"/>
              <w:rPr>
                <w:rFonts w:ascii="Arial" w:hAnsi="Arial" w:cs="Arial"/>
                <w:sz w:val="20"/>
                <w:szCs w:val="20"/>
                <w:lang w:eastAsia="lv-LV"/>
              </w:rPr>
            </w:pPr>
            <w:r w:rsidRPr="0010442A">
              <w:rPr>
                <w:rFonts w:ascii="Arial" w:hAnsi="Arial" w:cs="Arial"/>
                <w:sz w:val="20"/>
                <w:szCs w:val="20"/>
                <w:lang w:eastAsia="lv-LV"/>
              </w:rPr>
              <w:t>32</w:t>
            </w:r>
            <w:r w:rsidR="00CA303B">
              <w:rPr>
                <w:rFonts w:ascii="Arial" w:hAnsi="Arial" w:cs="Arial"/>
                <w:sz w:val="20"/>
                <w:szCs w:val="20"/>
                <w:lang w:eastAsia="lv-LV"/>
              </w:rPr>
              <w:t>,</w:t>
            </w:r>
            <w:r w:rsidRPr="0010442A">
              <w:rPr>
                <w:rFonts w:ascii="Arial" w:hAnsi="Arial" w:cs="Arial"/>
                <w:sz w:val="20"/>
                <w:szCs w:val="20"/>
                <w:lang w:eastAsia="lv-LV"/>
              </w:rPr>
              <w:t>4</w:t>
            </w:r>
          </w:p>
        </w:tc>
      </w:tr>
      <w:tr w:rsidR="00B33D35" w:rsidRPr="00581F32" w14:paraId="6F691F02" w14:textId="77777777" w:rsidTr="00B33D35">
        <w:trPr>
          <w:trHeight w:val="312"/>
        </w:trPr>
        <w:tc>
          <w:tcPr>
            <w:tcW w:w="4160" w:type="dxa"/>
            <w:shd w:val="clear" w:color="auto" w:fill="auto"/>
            <w:noWrap/>
            <w:vAlign w:val="bottom"/>
            <w:hideMark/>
          </w:tcPr>
          <w:p w14:paraId="31BCD410" w14:textId="77777777" w:rsidR="00B33D35" w:rsidRPr="0010442A" w:rsidRDefault="00B33D35" w:rsidP="008170C2">
            <w:pPr>
              <w:contextualSpacing/>
              <w:rPr>
                <w:rFonts w:ascii="Arial" w:hAnsi="Arial" w:cs="Arial"/>
                <w:sz w:val="20"/>
                <w:szCs w:val="20"/>
                <w:lang w:eastAsia="lv-LV"/>
              </w:rPr>
            </w:pPr>
            <w:r w:rsidRPr="0010442A">
              <w:rPr>
                <w:rFonts w:ascii="Arial" w:hAnsi="Arial" w:cs="Arial"/>
                <w:sz w:val="20"/>
                <w:szCs w:val="20"/>
                <w:lang w:eastAsia="lv-LV"/>
              </w:rPr>
              <w:t>Doktora līmeņa programmas</w:t>
            </w:r>
          </w:p>
        </w:tc>
        <w:tc>
          <w:tcPr>
            <w:tcW w:w="1505" w:type="dxa"/>
            <w:shd w:val="clear" w:color="auto" w:fill="auto"/>
            <w:noWrap/>
            <w:vAlign w:val="bottom"/>
            <w:hideMark/>
          </w:tcPr>
          <w:p w14:paraId="342024C8" w14:textId="1148D734" w:rsidR="00B33D35" w:rsidRPr="0010442A" w:rsidRDefault="00B33D35" w:rsidP="008170C2">
            <w:pPr>
              <w:contextualSpacing/>
              <w:jc w:val="right"/>
              <w:rPr>
                <w:rFonts w:ascii="Arial" w:hAnsi="Arial" w:cs="Arial"/>
                <w:sz w:val="20"/>
                <w:szCs w:val="20"/>
                <w:lang w:eastAsia="lv-LV"/>
              </w:rPr>
            </w:pPr>
            <w:r w:rsidRPr="0010442A">
              <w:rPr>
                <w:rFonts w:ascii="Arial" w:hAnsi="Arial" w:cs="Arial"/>
                <w:sz w:val="20"/>
                <w:szCs w:val="20"/>
                <w:lang w:eastAsia="lv-LV"/>
              </w:rPr>
              <w:t>50</w:t>
            </w:r>
          </w:p>
        </w:tc>
        <w:tc>
          <w:tcPr>
            <w:tcW w:w="1134" w:type="dxa"/>
            <w:shd w:val="clear" w:color="auto" w:fill="auto"/>
            <w:noWrap/>
            <w:vAlign w:val="bottom"/>
            <w:hideMark/>
          </w:tcPr>
          <w:p w14:paraId="58628B0A" w14:textId="4170F730" w:rsidR="00B33D35" w:rsidRPr="0010442A" w:rsidRDefault="00B33D35" w:rsidP="008170C2">
            <w:pPr>
              <w:contextualSpacing/>
              <w:jc w:val="right"/>
              <w:rPr>
                <w:rFonts w:ascii="Arial" w:hAnsi="Arial" w:cs="Arial"/>
                <w:sz w:val="20"/>
                <w:szCs w:val="20"/>
                <w:lang w:eastAsia="lv-LV"/>
              </w:rPr>
            </w:pPr>
            <w:r w:rsidRPr="0010442A">
              <w:rPr>
                <w:rFonts w:ascii="Arial" w:hAnsi="Arial" w:cs="Arial"/>
                <w:sz w:val="20"/>
                <w:szCs w:val="20"/>
                <w:lang w:eastAsia="lv-LV"/>
              </w:rPr>
              <w:t>50</w:t>
            </w:r>
          </w:p>
        </w:tc>
      </w:tr>
    </w:tbl>
    <w:p w14:paraId="54843787" w14:textId="77777777" w:rsidR="00E33A20" w:rsidRPr="00581F32" w:rsidRDefault="00E33A20" w:rsidP="008170C2">
      <w:pPr>
        <w:contextualSpacing/>
        <w:rPr>
          <w:rFonts w:ascii="Arial" w:hAnsi="Arial" w:cs="Arial"/>
          <w:b/>
          <w:bCs/>
          <w:sz w:val="22"/>
          <w:szCs w:val="22"/>
        </w:rPr>
      </w:pPr>
    </w:p>
    <w:p w14:paraId="41CE41E6" w14:textId="77777777" w:rsidR="001D69C9" w:rsidRPr="00581F32" w:rsidRDefault="001D69C9" w:rsidP="008170C2">
      <w:pPr>
        <w:contextualSpacing/>
        <w:rPr>
          <w:rFonts w:ascii="Arial" w:hAnsi="Arial" w:cs="Arial"/>
          <w:b/>
          <w:bCs/>
          <w:sz w:val="22"/>
          <w:szCs w:val="22"/>
        </w:rPr>
      </w:pPr>
    </w:p>
    <w:p w14:paraId="785422B8" w14:textId="77777777" w:rsidR="00551E7A" w:rsidRPr="00581F32" w:rsidRDefault="00551E7A" w:rsidP="008170C2">
      <w:pPr>
        <w:contextualSpacing/>
        <w:rPr>
          <w:rFonts w:ascii="Arial" w:hAnsi="Arial" w:cs="Arial"/>
          <w:b/>
          <w:bCs/>
          <w:sz w:val="22"/>
          <w:szCs w:val="22"/>
        </w:rPr>
      </w:pPr>
    </w:p>
    <w:p w14:paraId="04B84D76" w14:textId="79B9466E" w:rsidR="0042214D" w:rsidRPr="00581F32" w:rsidRDefault="0042214D" w:rsidP="008170C2">
      <w:pPr>
        <w:contextualSpacing/>
        <w:rPr>
          <w:rFonts w:ascii="Arial" w:hAnsi="Arial" w:cs="Arial"/>
          <w:b/>
          <w:bCs/>
          <w:sz w:val="22"/>
          <w:szCs w:val="22"/>
        </w:rPr>
      </w:pPr>
      <w:r w:rsidRPr="00581F32">
        <w:rPr>
          <w:rFonts w:ascii="Arial" w:hAnsi="Arial" w:cs="Arial"/>
          <w:b/>
          <w:bCs/>
          <w:sz w:val="22"/>
          <w:szCs w:val="22"/>
        </w:rPr>
        <w:t>2.plāna posms</w:t>
      </w:r>
      <w:r w:rsidR="00255E63" w:rsidRPr="00581F32">
        <w:rPr>
          <w:rFonts w:ascii="Arial" w:hAnsi="Arial" w:cs="Arial"/>
          <w:b/>
          <w:bCs/>
          <w:sz w:val="22"/>
          <w:szCs w:val="22"/>
        </w:rPr>
        <w:t xml:space="preserve">. </w:t>
      </w:r>
      <w:r w:rsidR="00713D0B" w:rsidRPr="00581F32">
        <w:rPr>
          <w:rFonts w:ascii="Arial" w:hAnsi="Arial" w:cs="Arial"/>
          <w:b/>
          <w:bCs/>
          <w:sz w:val="22"/>
          <w:szCs w:val="22"/>
        </w:rPr>
        <w:t>Plāna i</w:t>
      </w:r>
      <w:r w:rsidRPr="00581F32">
        <w:rPr>
          <w:rFonts w:ascii="Arial" w:hAnsi="Arial" w:cs="Arial"/>
          <w:b/>
          <w:bCs/>
          <w:sz w:val="22"/>
          <w:szCs w:val="22"/>
        </w:rPr>
        <w:t>zstrādes fāze</w:t>
      </w:r>
    </w:p>
    <w:p w14:paraId="0502C0E6" w14:textId="55AEF6A5" w:rsidR="00BD75AF" w:rsidRPr="00581F32" w:rsidRDefault="00BD75AF" w:rsidP="008170C2">
      <w:pPr>
        <w:contextualSpacing/>
        <w:rPr>
          <w:rFonts w:ascii="Arial" w:hAnsi="Arial" w:cs="Arial"/>
          <w:b/>
          <w:bCs/>
          <w:sz w:val="22"/>
          <w:szCs w:val="22"/>
        </w:rPr>
      </w:pPr>
    </w:p>
    <w:p w14:paraId="5806DD22" w14:textId="5ABDC080" w:rsidR="00E33A20" w:rsidRPr="00581F32" w:rsidRDefault="00713D0B" w:rsidP="008170C2">
      <w:pPr>
        <w:contextualSpacing/>
        <w:rPr>
          <w:rFonts w:ascii="Arial" w:hAnsi="Arial" w:cs="Arial"/>
          <w:sz w:val="22"/>
          <w:szCs w:val="22"/>
        </w:rPr>
      </w:pPr>
      <w:r w:rsidRPr="00581F32">
        <w:rPr>
          <w:rFonts w:ascii="Arial" w:hAnsi="Arial" w:cs="Arial"/>
          <w:sz w:val="22"/>
          <w:szCs w:val="22"/>
        </w:rPr>
        <w:t xml:space="preserve">Plāna </w:t>
      </w:r>
      <w:r w:rsidR="00441769" w:rsidRPr="00581F32">
        <w:rPr>
          <w:rFonts w:ascii="Arial" w:hAnsi="Arial" w:cs="Arial"/>
          <w:sz w:val="22"/>
          <w:szCs w:val="22"/>
        </w:rPr>
        <w:t>izstrādes fāzi p</w:t>
      </w:r>
      <w:r w:rsidR="001F12B0" w:rsidRPr="00581F32">
        <w:rPr>
          <w:rFonts w:ascii="Arial" w:hAnsi="Arial" w:cs="Arial"/>
          <w:sz w:val="22"/>
          <w:szCs w:val="22"/>
        </w:rPr>
        <w:t>lāno</w:t>
      </w:r>
      <w:r w:rsidR="00441769" w:rsidRPr="00581F32">
        <w:rPr>
          <w:rFonts w:ascii="Arial" w:hAnsi="Arial" w:cs="Arial"/>
          <w:sz w:val="22"/>
          <w:szCs w:val="22"/>
        </w:rPr>
        <w:t>ts noslēgt 202</w:t>
      </w:r>
      <w:r w:rsidR="007A0B65" w:rsidRPr="00581F32">
        <w:rPr>
          <w:rFonts w:ascii="Arial" w:hAnsi="Arial" w:cs="Arial"/>
          <w:sz w:val="22"/>
          <w:szCs w:val="22"/>
        </w:rPr>
        <w:t>1</w:t>
      </w:r>
      <w:r w:rsidR="00441769" w:rsidRPr="00581F32">
        <w:rPr>
          <w:rFonts w:ascii="Arial" w:hAnsi="Arial" w:cs="Arial"/>
          <w:sz w:val="22"/>
          <w:szCs w:val="22"/>
        </w:rPr>
        <w:t>.gada 31.</w:t>
      </w:r>
      <w:r w:rsidR="007A0B65" w:rsidRPr="00581F32">
        <w:rPr>
          <w:rFonts w:ascii="Arial" w:hAnsi="Arial" w:cs="Arial"/>
          <w:sz w:val="22"/>
          <w:szCs w:val="22"/>
        </w:rPr>
        <w:t>decemb</w:t>
      </w:r>
      <w:r w:rsidR="00441769" w:rsidRPr="00581F32">
        <w:rPr>
          <w:rFonts w:ascii="Arial" w:hAnsi="Arial" w:cs="Arial"/>
          <w:sz w:val="22"/>
          <w:szCs w:val="22"/>
        </w:rPr>
        <w:t>rī.</w:t>
      </w:r>
      <w:r w:rsidR="00BC6E89" w:rsidRPr="00581F32">
        <w:rPr>
          <w:rFonts w:ascii="Arial" w:hAnsi="Arial" w:cs="Arial"/>
          <w:sz w:val="22"/>
          <w:szCs w:val="22"/>
        </w:rPr>
        <w:t xml:space="preserve"> </w:t>
      </w:r>
      <w:r w:rsidR="009D4770" w:rsidRPr="00581F32">
        <w:rPr>
          <w:rFonts w:ascii="Arial" w:hAnsi="Arial" w:cs="Arial"/>
          <w:sz w:val="22"/>
          <w:szCs w:val="22"/>
        </w:rPr>
        <w:t>Tā tiks izstrādāta</w:t>
      </w:r>
      <w:r w:rsidR="00957A57" w:rsidRPr="00581F32">
        <w:rPr>
          <w:rFonts w:ascii="Arial" w:hAnsi="Arial" w:cs="Arial"/>
          <w:sz w:val="22"/>
          <w:szCs w:val="22"/>
        </w:rPr>
        <w:t xml:space="preserve"> aprakst</w:t>
      </w:r>
      <w:r w:rsidR="00E257F5" w:rsidRPr="00581F32">
        <w:rPr>
          <w:rFonts w:ascii="Arial" w:hAnsi="Arial" w:cs="Arial"/>
          <w:sz w:val="22"/>
          <w:szCs w:val="22"/>
        </w:rPr>
        <w:t>a formā, pievienojot</w:t>
      </w:r>
      <w:r w:rsidR="00957A57" w:rsidRPr="00581F32">
        <w:rPr>
          <w:rFonts w:ascii="Arial" w:hAnsi="Arial" w:cs="Arial"/>
          <w:sz w:val="22"/>
          <w:szCs w:val="22"/>
        </w:rPr>
        <w:t xml:space="preserve"> pasākumu laika grafiku, sk. 4.tabulu.</w:t>
      </w:r>
    </w:p>
    <w:p w14:paraId="263CA536" w14:textId="77777777" w:rsidR="00BC6E89" w:rsidRPr="00581F32" w:rsidRDefault="00BC6E89" w:rsidP="008170C2">
      <w:pPr>
        <w:contextualSpacing/>
        <w:rPr>
          <w:rFonts w:ascii="Arial" w:hAnsi="Arial" w:cs="Arial"/>
          <w:sz w:val="22"/>
          <w:szCs w:val="22"/>
        </w:rPr>
      </w:pPr>
    </w:p>
    <w:p w14:paraId="5CFD33B7" w14:textId="7378F96D" w:rsidR="00872CE5" w:rsidRPr="00581F32" w:rsidRDefault="001D7E4A" w:rsidP="008170C2">
      <w:pPr>
        <w:contextualSpacing/>
        <w:rPr>
          <w:rFonts w:ascii="Arial" w:hAnsi="Arial" w:cs="Arial"/>
          <w:i/>
          <w:iCs/>
          <w:sz w:val="22"/>
          <w:szCs w:val="22"/>
        </w:rPr>
      </w:pPr>
      <w:r w:rsidRPr="00581F32">
        <w:rPr>
          <w:rFonts w:ascii="Arial" w:hAnsi="Arial" w:cs="Arial"/>
          <w:i/>
          <w:iCs/>
          <w:sz w:val="22"/>
          <w:szCs w:val="22"/>
        </w:rPr>
        <w:t>4</w:t>
      </w:r>
      <w:r w:rsidR="0042214D" w:rsidRPr="00581F32">
        <w:rPr>
          <w:rFonts w:ascii="Arial" w:hAnsi="Arial" w:cs="Arial"/>
          <w:i/>
          <w:iCs/>
          <w:sz w:val="22"/>
          <w:szCs w:val="22"/>
        </w:rPr>
        <w:t>.</w:t>
      </w:r>
      <w:r w:rsidR="009E1A8A" w:rsidRPr="00581F32">
        <w:rPr>
          <w:rFonts w:ascii="Arial" w:hAnsi="Arial" w:cs="Arial"/>
          <w:i/>
          <w:iCs/>
          <w:sz w:val="22"/>
          <w:szCs w:val="22"/>
        </w:rPr>
        <w:t xml:space="preserve">tabula. </w:t>
      </w:r>
      <w:r w:rsidR="0042214D" w:rsidRPr="00581F32">
        <w:rPr>
          <w:rFonts w:ascii="Arial" w:hAnsi="Arial" w:cs="Arial"/>
          <w:i/>
          <w:iCs/>
          <w:sz w:val="22"/>
          <w:szCs w:val="22"/>
        </w:rPr>
        <w:t>P</w:t>
      </w:r>
      <w:r w:rsidR="0091244D" w:rsidRPr="00581F32">
        <w:rPr>
          <w:rFonts w:ascii="Arial" w:hAnsi="Arial" w:cs="Arial"/>
          <w:i/>
          <w:iCs/>
          <w:sz w:val="22"/>
          <w:szCs w:val="22"/>
        </w:rPr>
        <w:t>lāna pasākum</w:t>
      </w:r>
      <w:r w:rsidR="00D734CF" w:rsidRPr="00581F32">
        <w:rPr>
          <w:rFonts w:ascii="Arial" w:hAnsi="Arial" w:cs="Arial"/>
          <w:i/>
          <w:iCs/>
          <w:sz w:val="22"/>
          <w:szCs w:val="22"/>
        </w:rPr>
        <w:t xml:space="preserve">u </w:t>
      </w:r>
      <w:r w:rsidR="00551E7A" w:rsidRPr="00581F32">
        <w:rPr>
          <w:rFonts w:ascii="Arial" w:hAnsi="Arial" w:cs="Arial"/>
          <w:i/>
          <w:iCs/>
          <w:sz w:val="22"/>
          <w:szCs w:val="22"/>
        </w:rPr>
        <w:t xml:space="preserve">projekts un </w:t>
      </w:r>
      <w:r w:rsidR="00D734CF" w:rsidRPr="00581F32">
        <w:rPr>
          <w:rFonts w:ascii="Arial" w:hAnsi="Arial" w:cs="Arial"/>
          <w:i/>
          <w:iCs/>
          <w:sz w:val="22"/>
          <w:szCs w:val="22"/>
        </w:rPr>
        <w:t>laika grafiks</w:t>
      </w:r>
    </w:p>
    <w:p w14:paraId="0D6EAA5D" w14:textId="57A8B7C5" w:rsidR="008E5855" w:rsidRPr="00581F32" w:rsidRDefault="008E5855" w:rsidP="008170C2">
      <w:pPr>
        <w:contextualSpacing/>
        <w:rPr>
          <w:rFonts w:ascii="Arial" w:hAnsi="Arial" w:cs="Arial"/>
          <w:sz w:val="22"/>
          <w:szCs w:val="22"/>
        </w:rPr>
      </w:pPr>
    </w:p>
    <w:tbl>
      <w:tblPr>
        <w:tblStyle w:val="TableGrid"/>
        <w:tblW w:w="0" w:type="auto"/>
        <w:tblInd w:w="-147" w:type="dxa"/>
        <w:tblLook w:val="04A0" w:firstRow="1" w:lastRow="0" w:firstColumn="1" w:lastColumn="0" w:noHBand="0" w:noVBand="1"/>
      </w:tblPr>
      <w:tblGrid>
        <w:gridCol w:w="1745"/>
        <w:gridCol w:w="1663"/>
        <w:gridCol w:w="2528"/>
        <w:gridCol w:w="1447"/>
        <w:gridCol w:w="1403"/>
      </w:tblGrid>
      <w:tr w:rsidR="00D0274C" w:rsidRPr="00581F32" w14:paraId="45D549F6" w14:textId="5D72A4E9" w:rsidTr="00E80C77">
        <w:tc>
          <w:tcPr>
            <w:tcW w:w="1585" w:type="dxa"/>
          </w:tcPr>
          <w:p w14:paraId="3E66B114" w14:textId="6194252E" w:rsidR="00D0274C" w:rsidRPr="00581F32" w:rsidRDefault="00D0274C" w:rsidP="008170C2">
            <w:pPr>
              <w:contextualSpacing/>
              <w:rPr>
                <w:rFonts w:ascii="Arial" w:hAnsi="Arial" w:cs="Arial"/>
                <w:sz w:val="22"/>
                <w:szCs w:val="22"/>
              </w:rPr>
            </w:pPr>
            <w:r w:rsidRPr="00581F32">
              <w:rPr>
                <w:rFonts w:ascii="Arial" w:hAnsi="Arial" w:cs="Arial"/>
                <w:sz w:val="22"/>
                <w:szCs w:val="22"/>
              </w:rPr>
              <w:t>Tēma</w:t>
            </w:r>
          </w:p>
        </w:tc>
        <w:tc>
          <w:tcPr>
            <w:tcW w:w="1663" w:type="dxa"/>
          </w:tcPr>
          <w:p w14:paraId="04A4115A" w14:textId="63EFA348" w:rsidR="00D0274C" w:rsidRPr="00581F32" w:rsidRDefault="00D0274C" w:rsidP="008170C2">
            <w:pPr>
              <w:contextualSpacing/>
              <w:rPr>
                <w:rFonts w:ascii="Arial" w:hAnsi="Arial" w:cs="Arial"/>
                <w:sz w:val="22"/>
                <w:szCs w:val="22"/>
              </w:rPr>
            </w:pPr>
            <w:r w:rsidRPr="00581F32">
              <w:rPr>
                <w:rFonts w:ascii="Arial" w:hAnsi="Arial" w:cs="Arial"/>
                <w:sz w:val="22"/>
                <w:szCs w:val="22"/>
              </w:rPr>
              <w:t xml:space="preserve">Darbības </w:t>
            </w:r>
          </w:p>
        </w:tc>
        <w:tc>
          <w:tcPr>
            <w:tcW w:w="2528" w:type="dxa"/>
          </w:tcPr>
          <w:p w14:paraId="253A6F4E" w14:textId="7E41E321" w:rsidR="00D0274C" w:rsidRPr="00581F32" w:rsidRDefault="00D0274C" w:rsidP="008170C2">
            <w:pPr>
              <w:contextualSpacing/>
              <w:rPr>
                <w:rFonts w:ascii="Arial" w:hAnsi="Arial" w:cs="Arial"/>
                <w:sz w:val="22"/>
                <w:szCs w:val="22"/>
              </w:rPr>
            </w:pPr>
            <w:r w:rsidRPr="00581F32">
              <w:rPr>
                <w:rFonts w:ascii="Arial" w:hAnsi="Arial" w:cs="Arial"/>
                <w:sz w:val="22"/>
                <w:szCs w:val="22"/>
              </w:rPr>
              <w:t>Rezultatīvais rādītājs</w:t>
            </w:r>
          </w:p>
        </w:tc>
        <w:tc>
          <w:tcPr>
            <w:tcW w:w="1447" w:type="dxa"/>
          </w:tcPr>
          <w:p w14:paraId="4DCCD35C" w14:textId="2092CA0E" w:rsidR="00D0274C" w:rsidRPr="00581F32" w:rsidRDefault="00D0274C" w:rsidP="008170C2">
            <w:pPr>
              <w:contextualSpacing/>
              <w:rPr>
                <w:rFonts w:ascii="Arial" w:hAnsi="Arial" w:cs="Arial"/>
                <w:sz w:val="22"/>
                <w:szCs w:val="22"/>
              </w:rPr>
            </w:pPr>
            <w:r w:rsidRPr="00581F32">
              <w:rPr>
                <w:rFonts w:ascii="Arial" w:hAnsi="Arial" w:cs="Arial"/>
                <w:sz w:val="22"/>
                <w:szCs w:val="22"/>
              </w:rPr>
              <w:t>Atbildīgās personas</w:t>
            </w:r>
          </w:p>
        </w:tc>
        <w:tc>
          <w:tcPr>
            <w:tcW w:w="1403" w:type="dxa"/>
          </w:tcPr>
          <w:p w14:paraId="122D6899" w14:textId="5C7A075B" w:rsidR="00D0274C" w:rsidRPr="00581F32" w:rsidRDefault="00D0274C" w:rsidP="008170C2">
            <w:pPr>
              <w:contextualSpacing/>
              <w:rPr>
                <w:rFonts w:ascii="Arial" w:hAnsi="Arial" w:cs="Arial"/>
                <w:sz w:val="22"/>
                <w:szCs w:val="22"/>
              </w:rPr>
            </w:pPr>
            <w:r w:rsidRPr="00581F32">
              <w:rPr>
                <w:rFonts w:ascii="Arial" w:hAnsi="Arial" w:cs="Arial"/>
                <w:sz w:val="22"/>
                <w:szCs w:val="22"/>
              </w:rPr>
              <w:t>Īstenošanas termiņš</w:t>
            </w:r>
          </w:p>
        </w:tc>
      </w:tr>
      <w:tr w:rsidR="00E80C77" w:rsidRPr="00581F32" w14:paraId="74877E96" w14:textId="77777777" w:rsidTr="00E80C77">
        <w:tc>
          <w:tcPr>
            <w:tcW w:w="1585" w:type="dxa"/>
          </w:tcPr>
          <w:p w14:paraId="442713FF" w14:textId="6D34ECE2" w:rsidR="00E80C77" w:rsidRPr="00581F32" w:rsidRDefault="00E80C77" w:rsidP="00E80C77">
            <w:pPr>
              <w:contextualSpacing/>
              <w:rPr>
                <w:rFonts w:ascii="Arial" w:hAnsi="Arial" w:cs="Arial"/>
                <w:sz w:val="22"/>
                <w:szCs w:val="22"/>
              </w:rPr>
            </w:pPr>
            <w:r w:rsidRPr="00581F32">
              <w:rPr>
                <w:rFonts w:ascii="Arial" w:hAnsi="Arial" w:cs="Arial"/>
                <w:sz w:val="22"/>
                <w:szCs w:val="22"/>
              </w:rPr>
              <w:t xml:space="preserve">1. Stereotipu mazināšana attiecībā uz sievietēm un vīriešiem piemērotām profesijām  </w:t>
            </w:r>
          </w:p>
        </w:tc>
        <w:tc>
          <w:tcPr>
            <w:tcW w:w="1663" w:type="dxa"/>
          </w:tcPr>
          <w:p w14:paraId="2A36E39F" w14:textId="065043BB" w:rsidR="00E80C77" w:rsidRPr="00581F32" w:rsidRDefault="002F02D6" w:rsidP="00E80C77">
            <w:pPr>
              <w:contextualSpacing/>
              <w:rPr>
                <w:rFonts w:ascii="Arial" w:hAnsi="Arial" w:cs="Arial"/>
                <w:sz w:val="22"/>
                <w:szCs w:val="22"/>
              </w:rPr>
            </w:pPr>
            <w:r w:rsidRPr="00581F32">
              <w:rPr>
                <w:rFonts w:ascii="Arial" w:hAnsi="Arial" w:cs="Arial"/>
                <w:sz w:val="22"/>
                <w:szCs w:val="22"/>
              </w:rPr>
              <w:t xml:space="preserve">1.1. </w:t>
            </w:r>
            <w:r w:rsidR="00E80C77" w:rsidRPr="00581F32">
              <w:rPr>
                <w:rFonts w:ascii="Arial" w:hAnsi="Arial" w:cs="Arial"/>
                <w:sz w:val="22"/>
                <w:szCs w:val="22"/>
              </w:rPr>
              <w:t>Vēstnieku vizītes skolās: piedalās abu dzimumu pārstāvji</w:t>
            </w:r>
            <w:r w:rsidR="000E1824" w:rsidRPr="00581F32">
              <w:rPr>
                <w:rFonts w:ascii="Arial" w:hAnsi="Arial" w:cs="Arial"/>
                <w:sz w:val="22"/>
                <w:szCs w:val="22"/>
              </w:rPr>
              <w:t xml:space="preserve">, </w:t>
            </w:r>
            <w:r w:rsidR="00E80C77" w:rsidRPr="00581F32">
              <w:rPr>
                <w:rFonts w:ascii="Arial" w:hAnsi="Arial" w:cs="Arial"/>
                <w:sz w:val="22"/>
                <w:szCs w:val="22"/>
              </w:rPr>
              <w:t>akcentē dzimumu līdztiesības iespējas studijās un lauž stereotipus par studiju programmām</w:t>
            </w:r>
          </w:p>
        </w:tc>
        <w:tc>
          <w:tcPr>
            <w:tcW w:w="2528" w:type="dxa"/>
          </w:tcPr>
          <w:p w14:paraId="16C71744" w14:textId="6A8099D9" w:rsidR="00E80C77" w:rsidRPr="00581F32" w:rsidRDefault="00E80C77" w:rsidP="00E80C77">
            <w:pPr>
              <w:contextualSpacing/>
              <w:rPr>
                <w:rFonts w:ascii="Arial" w:hAnsi="Arial" w:cs="Arial"/>
                <w:b/>
                <w:bCs/>
                <w:sz w:val="22"/>
                <w:szCs w:val="22"/>
              </w:rPr>
            </w:pPr>
            <w:r w:rsidRPr="00581F32">
              <w:rPr>
                <w:rFonts w:ascii="Arial" w:hAnsi="Arial" w:cs="Arial"/>
                <w:sz w:val="22"/>
                <w:szCs w:val="22"/>
              </w:rPr>
              <w:t>Palielinās  studējošo vīriešu skaits SZF un sieviešu IF par 5 %</w:t>
            </w:r>
          </w:p>
        </w:tc>
        <w:tc>
          <w:tcPr>
            <w:tcW w:w="1447" w:type="dxa"/>
          </w:tcPr>
          <w:p w14:paraId="6ED450A2" w14:textId="10A6139D" w:rsidR="00E80C77" w:rsidRPr="00581F32" w:rsidRDefault="00E80C77" w:rsidP="00282D6E">
            <w:pPr>
              <w:spacing w:after="160" w:line="259" w:lineRule="auto"/>
              <w:rPr>
                <w:rFonts w:ascii="Arial" w:hAnsi="Arial" w:cs="Arial"/>
                <w:sz w:val="22"/>
                <w:szCs w:val="22"/>
              </w:rPr>
            </w:pPr>
            <w:r w:rsidRPr="00581F32">
              <w:rPr>
                <w:rFonts w:ascii="Arial" w:hAnsi="Arial" w:cs="Arial"/>
                <w:sz w:val="22"/>
                <w:szCs w:val="22"/>
              </w:rPr>
              <w:t>Mārketinga</w:t>
            </w:r>
            <w:r w:rsidR="00282D6E" w:rsidRPr="00581F32">
              <w:rPr>
                <w:rFonts w:ascii="Arial" w:hAnsi="Arial" w:cs="Arial"/>
                <w:sz w:val="22"/>
                <w:szCs w:val="22"/>
              </w:rPr>
              <w:t xml:space="preserve"> g</w:t>
            </w:r>
            <w:r w:rsidRPr="00581F32">
              <w:rPr>
                <w:rFonts w:ascii="Arial" w:hAnsi="Arial" w:cs="Arial"/>
                <w:sz w:val="22"/>
                <w:szCs w:val="22"/>
              </w:rPr>
              <w:t xml:space="preserve">rupa </w:t>
            </w:r>
          </w:p>
        </w:tc>
        <w:tc>
          <w:tcPr>
            <w:tcW w:w="1403" w:type="dxa"/>
          </w:tcPr>
          <w:p w14:paraId="62265B40" w14:textId="254BC721" w:rsidR="00E80C77" w:rsidRPr="00581F32" w:rsidRDefault="00E80C77" w:rsidP="00E80C77">
            <w:pPr>
              <w:contextualSpacing/>
              <w:rPr>
                <w:rFonts w:ascii="Arial" w:hAnsi="Arial" w:cs="Arial"/>
                <w:sz w:val="22"/>
                <w:szCs w:val="22"/>
              </w:rPr>
            </w:pPr>
            <w:r w:rsidRPr="00581F32">
              <w:rPr>
                <w:rFonts w:ascii="Arial" w:hAnsi="Arial" w:cs="Arial"/>
                <w:sz w:val="22"/>
                <w:szCs w:val="22"/>
              </w:rPr>
              <w:t xml:space="preserve">2022.- 2023. </w:t>
            </w:r>
          </w:p>
        </w:tc>
      </w:tr>
      <w:tr w:rsidR="00E80C77" w:rsidRPr="00581F32" w14:paraId="154985AA" w14:textId="77777777" w:rsidTr="00E80C77">
        <w:tc>
          <w:tcPr>
            <w:tcW w:w="1585" w:type="dxa"/>
          </w:tcPr>
          <w:p w14:paraId="68AD4DA3" w14:textId="77777777" w:rsidR="00E80C77" w:rsidRPr="00581F32" w:rsidRDefault="00E80C77" w:rsidP="00E80C77">
            <w:pPr>
              <w:contextualSpacing/>
              <w:rPr>
                <w:rFonts w:ascii="Arial" w:hAnsi="Arial" w:cs="Arial"/>
                <w:sz w:val="22"/>
                <w:szCs w:val="22"/>
              </w:rPr>
            </w:pPr>
          </w:p>
        </w:tc>
        <w:tc>
          <w:tcPr>
            <w:tcW w:w="1663" w:type="dxa"/>
          </w:tcPr>
          <w:p w14:paraId="5B884778" w14:textId="406976F8" w:rsidR="00E80C77" w:rsidRPr="00581F32" w:rsidRDefault="002F02D6" w:rsidP="00E80C77">
            <w:pPr>
              <w:contextualSpacing/>
              <w:rPr>
                <w:rFonts w:ascii="Arial" w:hAnsi="Arial" w:cs="Arial"/>
                <w:sz w:val="22"/>
                <w:szCs w:val="22"/>
              </w:rPr>
            </w:pPr>
            <w:r w:rsidRPr="00581F32">
              <w:rPr>
                <w:rFonts w:ascii="Arial" w:hAnsi="Arial" w:cs="Arial"/>
                <w:sz w:val="22"/>
                <w:szCs w:val="22"/>
              </w:rPr>
              <w:t xml:space="preserve">1.2. </w:t>
            </w:r>
            <w:r w:rsidR="00E80C77" w:rsidRPr="00581F32">
              <w:rPr>
                <w:rFonts w:ascii="Arial" w:hAnsi="Arial" w:cs="Arial"/>
                <w:sz w:val="22"/>
                <w:szCs w:val="22"/>
              </w:rPr>
              <w:t>Darba sludinājumos uz  administratīvo un  akadēmiskiem amatiem norāda abus dzimumus</w:t>
            </w:r>
          </w:p>
        </w:tc>
        <w:tc>
          <w:tcPr>
            <w:tcW w:w="2528" w:type="dxa"/>
          </w:tcPr>
          <w:p w14:paraId="162ABDF5" w14:textId="3FD74D8B" w:rsidR="00E80C77" w:rsidRPr="00581F32" w:rsidRDefault="00E80C77" w:rsidP="00E80C77">
            <w:pPr>
              <w:contextualSpacing/>
              <w:rPr>
                <w:rFonts w:ascii="Arial" w:hAnsi="Arial" w:cs="Arial"/>
                <w:b/>
                <w:bCs/>
                <w:sz w:val="22"/>
                <w:szCs w:val="22"/>
              </w:rPr>
            </w:pPr>
            <w:r w:rsidRPr="00581F32">
              <w:rPr>
                <w:rFonts w:ascii="Arial" w:hAnsi="Arial" w:cs="Arial"/>
                <w:sz w:val="22"/>
                <w:szCs w:val="22"/>
              </w:rPr>
              <w:t>Pa 3 % izlīdzinās dzimumu proporcijas sadalījums administratīv</w:t>
            </w:r>
            <w:r w:rsidR="00174C27" w:rsidRPr="00581F32">
              <w:rPr>
                <w:rFonts w:ascii="Arial" w:hAnsi="Arial" w:cs="Arial"/>
                <w:sz w:val="22"/>
                <w:szCs w:val="22"/>
              </w:rPr>
              <w:t>aj</w:t>
            </w:r>
            <w:r w:rsidRPr="00581F32">
              <w:rPr>
                <w:rFonts w:ascii="Arial" w:hAnsi="Arial" w:cs="Arial"/>
                <w:sz w:val="22"/>
                <w:szCs w:val="22"/>
              </w:rPr>
              <w:t>os un akadēmisk</w:t>
            </w:r>
            <w:r w:rsidR="00174C27" w:rsidRPr="00581F32">
              <w:rPr>
                <w:rFonts w:ascii="Arial" w:hAnsi="Arial" w:cs="Arial"/>
                <w:sz w:val="22"/>
                <w:szCs w:val="22"/>
              </w:rPr>
              <w:t>ajos</w:t>
            </w:r>
            <w:r w:rsidRPr="00581F32">
              <w:rPr>
                <w:rFonts w:ascii="Arial" w:hAnsi="Arial" w:cs="Arial"/>
                <w:sz w:val="22"/>
                <w:szCs w:val="22"/>
              </w:rPr>
              <w:t xml:space="preserve"> amatos</w:t>
            </w:r>
          </w:p>
        </w:tc>
        <w:tc>
          <w:tcPr>
            <w:tcW w:w="1447" w:type="dxa"/>
          </w:tcPr>
          <w:p w14:paraId="00C6210C" w14:textId="0ADA200A" w:rsidR="00E80C77" w:rsidRPr="00581F32" w:rsidRDefault="00E80C77" w:rsidP="00E80C77">
            <w:pPr>
              <w:contextualSpacing/>
              <w:rPr>
                <w:rFonts w:ascii="Arial" w:hAnsi="Arial" w:cs="Arial"/>
                <w:color w:val="000000"/>
                <w:sz w:val="22"/>
                <w:szCs w:val="22"/>
              </w:rPr>
            </w:pPr>
            <w:r w:rsidRPr="00581F32">
              <w:rPr>
                <w:rFonts w:ascii="Arial" w:hAnsi="Arial" w:cs="Arial"/>
                <w:sz w:val="22"/>
                <w:szCs w:val="22"/>
              </w:rPr>
              <w:t>Juriste -personāla speci</w:t>
            </w:r>
            <w:r w:rsidR="00C14FEB">
              <w:rPr>
                <w:rFonts w:ascii="Arial" w:hAnsi="Arial" w:cs="Arial"/>
                <w:sz w:val="22"/>
                <w:szCs w:val="22"/>
              </w:rPr>
              <w:t>ā</w:t>
            </w:r>
            <w:r w:rsidRPr="00581F32">
              <w:rPr>
                <w:rFonts w:ascii="Arial" w:hAnsi="Arial" w:cs="Arial"/>
                <w:sz w:val="22"/>
                <w:szCs w:val="22"/>
              </w:rPr>
              <w:t>liste</w:t>
            </w:r>
          </w:p>
        </w:tc>
        <w:tc>
          <w:tcPr>
            <w:tcW w:w="1403" w:type="dxa"/>
          </w:tcPr>
          <w:p w14:paraId="4BEE6FF2" w14:textId="5D30FCA2" w:rsidR="00E80C77" w:rsidRPr="00581F32" w:rsidRDefault="00E80C77" w:rsidP="00E80C77">
            <w:pPr>
              <w:contextualSpacing/>
              <w:rPr>
                <w:rFonts w:ascii="Arial" w:hAnsi="Arial" w:cs="Arial"/>
                <w:sz w:val="22"/>
                <w:szCs w:val="22"/>
              </w:rPr>
            </w:pPr>
            <w:r w:rsidRPr="00581F32">
              <w:rPr>
                <w:rFonts w:ascii="Arial" w:hAnsi="Arial" w:cs="Arial"/>
                <w:sz w:val="22"/>
                <w:szCs w:val="22"/>
              </w:rPr>
              <w:t>2022.-2023.</w:t>
            </w:r>
          </w:p>
        </w:tc>
      </w:tr>
      <w:tr w:rsidR="00E80C77" w:rsidRPr="00581F32" w14:paraId="3D242F8E" w14:textId="77777777" w:rsidTr="00E80C77">
        <w:tc>
          <w:tcPr>
            <w:tcW w:w="1585" w:type="dxa"/>
          </w:tcPr>
          <w:p w14:paraId="76F34E87" w14:textId="77777777" w:rsidR="00E80C77" w:rsidRPr="00581F32" w:rsidRDefault="00E80C77" w:rsidP="00E80C77">
            <w:pPr>
              <w:contextualSpacing/>
              <w:rPr>
                <w:rFonts w:ascii="Arial" w:hAnsi="Arial" w:cs="Arial"/>
                <w:sz w:val="22"/>
                <w:szCs w:val="22"/>
              </w:rPr>
            </w:pPr>
          </w:p>
        </w:tc>
        <w:tc>
          <w:tcPr>
            <w:tcW w:w="1663" w:type="dxa"/>
          </w:tcPr>
          <w:p w14:paraId="6F1899A2" w14:textId="59A30882" w:rsidR="00E80C77" w:rsidRPr="00581F32" w:rsidRDefault="002F02D6" w:rsidP="00E80C77">
            <w:pPr>
              <w:contextualSpacing/>
              <w:rPr>
                <w:rFonts w:ascii="Arial" w:hAnsi="Arial" w:cs="Arial"/>
                <w:sz w:val="22"/>
                <w:szCs w:val="22"/>
              </w:rPr>
            </w:pPr>
            <w:r w:rsidRPr="00581F32">
              <w:rPr>
                <w:rFonts w:ascii="Arial" w:hAnsi="Arial" w:cs="Arial"/>
                <w:sz w:val="22"/>
                <w:szCs w:val="22"/>
              </w:rPr>
              <w:t xml:space="preserve">1.3. </w:t>
            </w:r>
            <w:r w:rsidR="00E80C77" w:rsidRPr="00581F32">
              <w:rPr>
                <w:rFonts w:ascii="Arial" w:hAnsi="Arial" w:cs="Arial"/>
                <w:sz w:val="22"/>
                <w:szCs w:val="22"/>
              </w:rPr>
              <w:t>Sociālo tīklu un citu aktivitāšu kampaņa par stereotipu laušanu  profesijās</w:t>
            </w:r>
            <w:r w:rsidR="00662984" w:rsidRPr="00581F32">
              <w:rPr>
                <w:rFonts w:ascii="Arial" w:hAnsi="Arial" w:cs="Arial"/>
                <w:sz w:val="22"/>
                <w:szCs w:val="22"/>
              </w:rPr>
              <w:t>,</w:t>
            </w:r>
            <w:r w:rsidR="00E80C77" w:rsidRPr="00581F32">
              <w:rPr>
                <w:rFonts w:ascii="Arial" w:hAnsi="Arial" w:cs="Arial"/>
                <w:sz w:val="22"/>
                <w:szCs w:val="22"/>
              </w:rPr>
              <w:t xml:space="preserve"> izmantojot absolventu pieredzes stāstus </w:t>
            </w:r>
          </w:p>
        </w:tc>
        <w:tc>
          <w:tcPr>
            <w:tcW w:w="2528" w:type="dxa"/>
          </w:tcPr>
          <w:p w14:paraId="1DCAE127" w14:textId="4B63407B" w:rsidR="00E80C77" w:rsidRPr="00581F32" w:rsidRDefault="00E80C77" w:rsidP="00E80C77">
            <w:pPr>
              <w:contextualSpacing/>
              <w:rPr>
                <w:rFonts w:ascii="Arial" w:hAnsi="Arial" w:cs="Arial"/>
                <w:b/>
                <w:bCs/>
                <w:sz w:val="22"/>
                <w:szCs w:val="22"/>
              </w:rPr>
            </w:pPr>
            <w:r w:rsidRPr="00581F32">
              <w:rPr>
                <w:rFonts w:ascii="Arial" w:hAnsi="Arial" w:cs="Arial"/>
                <w:sz w:val="22"/>
                <w:szCs w:val="22"/>
              </w:rPr>
              <w:t>Palielinās studējošo vīriešu skaits SZF un sieviešu IF par 5 %</w:t>
            </w:r>
          </w:p>
        </w:tc>
        <w:tc>
          <w:tcPr>
            <w:tcW w:w="1447" w:type="dxa"/>
          </w:tcPr>
          <w:p w14:paraId="0B2C4E0B" w14:textId="3C84452B" w:rsidR="00E80C77" w:rsidRPr="00581F32" w:rsidRDefault="00E80C77" w:rsidP="00E80C77">
            <w:pPr>
              <w:contextualSpacing/>
              <w:rPr>
                <w:rFonts w:ascii="Arial" w:hAnsi="Arial" w:cs="Arial"/>
                <w:color w:val="000000"/>
                <w:sz w:val="22"/>
                <w:szCs w:val="22"/>
              </w:rPr>
            </w:pPr>
            <w:r w:rsidRPr="00581F32">
              <w:rPr>
                <w:rFonts w:ascii="Arial" w:hAnsi="Arial" w:cs="Arial"/>
                <w:sz w:val="22"/>
                <w:szCs w:val="22"/>
              </w:rPr>
              <w:t xml:space="preserve">Mārketinga grupa </w:t>
            </w:r>
          </w:p>
        </w:tc>
        <w:tc>
          <w:tcPr>
            <w:tcW w:w="1403" w:type="dxa"/>
          </w:tcPr>
          <w:p w14:paraId="3DBAAA4D" w14:textId="395E478E" w:rsidR="00E80C77" w:rsidRPr="00581F32" w:rsidRDefault="00E80C77" w:rsidP="00E80C77">
            <w:pPr>
              <w:contextualSpacing/>
              <w:rPr>
                <w:rFonts w:ascii="Arial" w:hAnsi="Arial" w:cs="Arial"/>
                <w:sz w:val="22"/>
                <w:szCs w:val="22"/>
              </w:rPr>
            </w:pPr>
            <w:r w:rsidRPr="00581F32">
              <w:rPr>
                <w:rFonts w:ascii="Arial" w:hAnsi="Arial" w:cs="Arial"/>
                <w:sz w:val="22"/>
                <w:szCs w:val="22"/>
              </w:rPr>
              <w:t xml:space="preserve">2022.-2023. </w:t>
            </w:r>
          </w:p>
        </w:tc>
      </w:tr>
      <w:tr w:rsidR="00E80C77" w:rsidRPr="00581F32" w14:paraId="34953A6E" w14:textId="77777777" w:rsidTr="00E80C77">
        <w:tc>
          <w:tcPr>
            <w:tcW w:w="1585" w:type="dxa"/>
          </w:tcPr>
          <w:p w14:paraId="74B6E623" w14:textId="672A5DB2" w:rsidR="00E80C77" w:rsidRPr="00581F32" w:rsidRDefault="00E80C77" w:rsidP="00E80C77">
            <w:pPr>
              <w:contextualSpacing/>
              <w:rPr>
                <w:rFonts w:ascii="Arial" w:hAnsi="Arial" w:cs="Arial"/>
                <w:sz w:val="22"/>
                <w:szCs w:val="22"/>
              </w:rPr>
            </w:pPr>
            <w:r w:rsidRPr="00581F32">
              <w:rPr>
                <w:rFonts w:ascii="Arial" w:hAnsi="Arial" w:cs="Arial"/>
                <w:sz w:val="22"/>
                <w:szCs w:val="22"/>
              </w:rPr>
              <w:t>2. Stereotipu mazināšana par zinātņu nozarēm un dzimumu</w:t>
            </w:r>
          </w:p>
        </w:tc>
        <w:tc>
          <w:tcPr>
            <w:tcW w:w="1663" w:type="dxa"/>
          </w:tcPr>
          <w:p w14:paraId="27A7CBA5" w14:textId="10BD7DA7" w:rsidR="00E80C77" w:rsidRPr="00581F32" w:rsidRDefault="00E80C77" w:rsidP="00E80C77">
            <w:pPr>
              <w:contextualSpacing/>
              <w:rPr>
                <w:rFonts w:ascii="Arial" w:hAnsi="Arial" w:cs="Arial"/>
                <w:sz w:val="22"/>
                <w:szCs w:val="22"/>
              </w:rPr>
            </w:pPr>
            <w:r w:rsidRPr="00581F32">
              <w:rPr>
                <w:rFonts w:ascii="Arial" w:hAnsi="Arial" w:cs="Arial"/>
                <w:sz w:val="22"/>
                <w:szCs w:val="22"/>
              </w:rPr>
              <w:t>Sociālo tīklu kampaņa</w:t>
            </w:r>
            <w:r w:rsidR="00AC5C31" w:rsidRPr="00581F32">
              <w:rPr>
                <w:rFonts w:ascii="Arial" w:hAnsi="Arial" w:cs="Arial"/>
                <w:sz w:val="22"/>
                <w:szCs w:val="22"/>
              </w:rPr>
              <w:t>,</w:t>
            </w:r>
            <w:r w:rsidRPr="00581F32">
              <w:rPr>
                <w:rFonts w:ascii="Arial" w:hAnsi="Arial" w:cs="Arial"/>
                <w:sz w:val="22"/>
                <w:szCs w:val="22"/>
              </w:rPr>
              <w:t xml:space="preserve"> laužot stereotipus par dažādām zinātņu nozarēm un dzimumu. Balstīta uz HESPI un SSII institūtu pētniekiem </w:t>
            </w:r>
          </w:p>
        </w:tc>
        <w:tc>
          <w:tcPr>
            <w:tcW w:w="2528" w:type="dxa"/>
          </w:tcPr>
          <w:p w14:paraId="439409C7" w14:textId="150EB3CD" w:rsidR="00E41AF4" w:rsidRDefault="00E80C77" w:rsidP="00E41AF4">
            <w:pPr>
              <w:rPr>
                <w:rFonts w:ascii="Arial" w:hAnsi="Arial" w:cs="Arial"/>
                <w:bCs/>
                <w:sz w:val="22"/>
                <w:szCs w:val="22"/>
              </w:rPr>
            </w:pPr>
            <w:r w:rsidRPr="00581F32">
              <w:rPr>
                <w:rFonts w:ascii="Arial" w:hAnsi="Arial" w:cs="Arial"/>
                <w:bCs/>
                <w:sz w:val="22"/>
                <w:szCs w:val="22"/>
              </w:rPr>
              <w:t xml:space="preserve">Izlīdzinās dzimumu </w:t>
            </w:r>
            <w:r w:rsidR="001E7276">
              <w:rPr>
                <w:rFonts w:ascii="Arial" w:hAnsi="Arial" w:cs="Arial"/>
                <w:bCs/>
                <w:sz w:val="22"/>
                <w:szCs w:val="22"/>
              </w:rPr>
              <w:t>procentuāla attiecība</w:t>
            </w:r>
            <w:r w:rsidRPr="00581F32">
              <w:rPr>
                <w:rFonts w:ascii="Arial" w:hAnsi="Arial" w:cs="Arial"/>
                <w:bCs/>
                <w:sz w:val="22"/>
                <w:szCs w:val="22"/>
              </w:rPr>
              <w:t xml:space="preserve"> </w:t>
            </w:r>
            <w:r w:rsidR="001B50BF">
              <w:rPr>
                <w:rFonts w:ascii="Arial" w:hAnsi="Arial" w:cs="Arial"/>
                <w:bCs/>
                <w:sz w:val="22"/>
                <w:szCs w:val="22"/>
              </w:rPr>
              <w:t>ViA pētnieciskajos</w:t>
            </w:r>
            <w:r w:rsidRPr="00581F32">
              <w:rPr>
                <w:rFonts w:ascii="Arial" w:hAnsi="Arial" w:cs="Arial"/>
                <w:bCs/>
                <w:sz w:val="22"/>
                <w:szCs w:val="22"/>
              </w:rPr>
              <w:t xml:space="preserve"> institūtos </w:t>
            </w:r>
          </w:p>
          <w:p w14:paraId="446C113B" w14:textId="77777777" w:rsidR="00E41AF4" w:rsidRDefault="00E41AF4" w:rsidP="00E41AF4">
            <w:pPr>
              <w:rPr>
                <w:rFonts w:ascii="Arial" w:hAnsi="Arial" w:cs="Arial"/>
                <w:bCs/>
                <w:sz w:val="22"/>
                <w:szCs w:val="22"/>
              </w:rPr>
            </w:pPr>
          </w:p>
          <w:p w14:paraId="26FB2DAF" w14:textId="50819FDA" w:rsidR="00E41AF4" w:rsidRPr="001E7276" w:rsidRDefault="000D2D25" w:rsidP="00E41AF4">
            <w:pPr>
              <w:rPr>
                <w:rFonts w:ascii="Arial" w:hAnsi="Arial" w:cs="Arial"/>
                <w:sz w:val="20"/>
                <w:szCs w:val="20"/>
                <w:shd w:val="clear" w:color="auto" w:fill="FFFFFF"/>
              </w:rPr>
            </w:pPr>
            <w:r>
              <w:rPr>
                <w:rFonts w:ascii="Arial" w:hAnsi="Arial" w:cs="Arial"/>
                <w:sz w:val="20"/>
                <w:szCs w:val="20"/>
                <w:shd w:val="clear" w:color="auto" w:fill="FFFFFF"/>
              </w:rPr>
              <w:t>Dati u</w:t>
            </w:r>
            <w:r w:rsidR="00E41AF4" w:rsidRPr="001E7276">
              <w:rPr>
                <w:rFonts w:ascii="Arial" w:hAnsi="Arial" w:cs="Arial"/>
                <w:sz w:val="20"/>
                <w:szCs w:val="20"/>
                <w:shd w:val="clear" w:color="auto" w:fill="FFFFFF"/>
              </w:rPr>
              <w:t xml:space="preserve">z 15.10.2021 </w:t>
            </w:r>
          </w:p>
          <w:p w14:paraId="4C5A103A" w14:textId="77777777" w:rsidR="00CD6FB9" w:rsidRDefault="001E7276" w:rsidP="00E41AF4">
            <w:pPr>
              <w:rPr>
                <w:rFonts w:ascii="Arial" w:hAnsi="Arial" w:cs="Arial"/>
                <w:color w:val="201F1E"/>
                <w:sz w:val="20"/>
                <w:szCs w:val="20"/>
                <w:shd w:val="clear" w:color="auto" w:fill="FFFFFF"/>
              </w:rPr>
            </w:pPr>
            <w:r w:rsidRPr="001E7276">
              <w:rPr>
                <w:rFonts w:ascii="Arial" w:hAnsi="Arial" w:cs="Arial"/>
                <w:color w:val="201F1E"/>
                <w:sz w:val="20"/>
                <w:szCs w:val="20"/>
                <w:shd w:val="clear" w:color="auto" w:fill="FFFFFF"/>
              </w:rPr>
              <w:t>N</w:t>
            </w:r>
            <w:r w:rsidR="00E41AF4" w:rsidRPr="001E7276">
              <w:rPr>
                <w:rFonts w:ascii="Arial" w:hAnsi="Arial" w:cs="Arial"/>
                <w:color w:val="201F1E"/>
                <w:sz w:val="20"/>
                <w:szCs w:val="20"/>
                <w:shd w:val="clear" w:color="auto" w:fill="FFFFFF"/>
              </w:rPr>
              <w:t xml:space="preserve">o ievēlētā pētnieciskā personāla </w:t>
            </w:r>
          </w:p>
          <w:p w14:paraId="2B0C720A" w14:textId="15560941" w:rsidR="00E41AF4" w:rsidRPr="001E7276" w:rsidRDefault="001E7276" w:rsidP="00E41AF4">
            <w:pPr>
              <w:rPr>
                <w:rFonts w:ascii="Arial" w:hAnsi="Arial" w:cs="Arial"/>
                <w:color w:val="201F1E"/>
                <w:sz w:val="20"/>
                <w:szCs w:val="20"/>
                <w:shd w:val="clear" w:color="auto" w:fill="FFFFFF"/>
              </w:rPr>
            </w:pPr>
            <w:r w:rsidRPr="001E7276">
              <w:rPr>
                <w:rFonts w:ascii="Arial" w:hAnsi="Arial" w:cs="Arial"/>
                <w:color w:val="201F1E"/>
                <w:sz w:val="20"/>
                <w:szCs w:val="20"/>
                <w:shd w:val="clear" w:color="auto" w:fill="FFFFFF"/>
              </w:rPr>
              <w:t>SSII:</w:t>
            </w:r>
            <w:r w:rsidR="00E41AF4" w:rsidRPr="001E7276">
              <w:rPr>
                <w:rFonts w:ascii="Arial" w:hAnsi="Arial" w:cs="Arial"/>
                <w:color w:val="201F1E"/>
                <w:sz w:val="20"/>
                <w:szCs w:val="20"/>
                <w:shd w:val="clear" w:color="auto" w:fill="FFFFFF"/>
              </w:rPr>
              <w:t xml:space="preserve"> 12 vīrieši </w:t>
            </w:r>
            <w:r w:rsidR="00B05DE7">
              <w:rPr>
                <w:rFonts w:ascii="Arial" w:hAnsi="Arial" w:cs="Arial"/>
                <w:color w:val="201F1E"/>
                <w:sz w:val="20"/>
                <w:szCs w:val="20"/>
                <w:shd w:val="clear" w:color="auto" w:fill="FFFFFF"/>
              </w:rPr>
              <w:t>/</w:t>
            </w:r>
            <w:r w:rsidR="00E41AF4" w:rsidRPr="001E7276">
              <w:rPr>
                <w:rFonts w:ascii="Arial" w:hAnsi="Arial" w:cs="Arial"/>
                <w:color w:val="201F1E"/>
                <w:sz w:val="20"/>
                <w:szCs w:val="20"/>
                <w:shd w:val="clear" w:color="auto" w:fill="FFFFFF"/>
              </w:rPr>
              <w:t xml:space="preserve"> 8 sievietes</w:t>
            </w:r>
          </w:p>
          <w:p w14:paraId="6B3C4764" w14:textId="698B90A0" w:rsidR="00E80C77" w:rsidRPr="00581F32" w:rsidRDefault="00E41AF4" w:rsidP="00E80C77">
            <w:pPr>
              <w:contextualSpacing/>
              <w:rPr>
                <w:rFonts w:ascii="Arial" w:hAnsi="Arial" w:cs="Arial"/>
                <w:b/>
                <w:bCs/>
                <w:sz w:val="22"/>
                <w:szCs w:val="22"/>
              </w:rPr>
            </w:pPr>
            <w:r w:rsidRPr="001E7276">
              <w:rPr>
                <w:rFonts w:ascii="Arial" w:hAnsi="Arial" w:cs="Arial"/>
                <w:sz w:val="20"/>
                <w:szCs w:val="20"/>
              </w:rPr>
              <w:t>HESPI</w:t>
            </w:r>
            <w:r w:rsidR="001E7276" w:rsidRPr="001E7276">
              <w:rPr>
                <w:rFonts w:ascii="Arial" w:hAnsi="Arial" w:cs="Arial"/>
                <w:sz w:val="20"/>
                <w:szCs w:val="20"/>
              </w:rPr>
              <w:t>:</w:t>
            </w:r>
            <w:r w:rsidRPr="001E7276">
              <w:rPr>
                <w:rFonts w:ascii="Arial" w:hAnsi="Arial" w:cs="Arial"/>
                <w:sz w:val="20"/>
                <w:szCs w:val="20"/>
              </w:rPr>
              <w:t xml:space="preserve"> </w:t>
            </w:r>
            <w:r w:rsidR="001E7276" w:rsidRPr="001E7276">
              <w:rPr>
                <w:rFonts w:ascii="Arial" w:hAnsi="Arial" w:cs="Arial"/>
                <w:sz w:val="20"/>
                <w:szCs w:val="20"/>
              </w:rPr>
              <w:t xml:space="preserve">10 vīrieši </w:t>
            </w:r>
            <w:r w:rsidR="00B05DE7">
              <w:rPr>
                <w:rFonts w:ascii="Arial" w:hAnsi="Arial" w:cs="Arial"/>
                <w:sz w:val="20"/>
                <w:szCs w:val="20"/>
              </w:rPr>
              <w:t>/</w:t>
            </w:r>
            <w:r w:rsidR="001E7276" w:rsidRPr="001E7276">
              <w:rPr>
                <w:rFonts w:ascii="Arial" w:hAnsi="Arial" w:cs="Arial"/>
                <w:sz w:val="20"/>
                <w:szCs w:val="20"/>
              </w:rPr>
              <w:t xml:space="preserve"> 20 sievietes</w:t>
            </w:r>
          </w:p>
        </w:tc>
        <w:tc>
          <w:tcPr>
            <w:tcW w:w="1447" w:type="dxa"/>
          </w:tcPr>
          <w:p w14:paraId="028BA7FD" w14:textId="0E0C4CD4" w:rsidR="00E80C77" w:rsidRPr="00581F32" w:rsidRDefault="00E80C77" w:rsidP="00E80C77">
            <w:pPr>
              <w:contextualSpacing/>
              <w:rPr>
                <w:rFonts w:ascii="Arial" w:hAnsi="Arial" w:cs="Arial"/>
                <w:color w:val="000000"/>
                <w:sz w:val="22"/>
                <w:szCs w:val="22"/>
              </w:rPr>
            </w:pPr>
            <w:r w:rsidRPr="00581F32">
              <w:rPr>
                <w:rFonts w:ascii="Arial" w:hAnsi="Arial" w:cs="Arial"/>
                <w:sz w:val="22"/>
                <w:szCs w:val="22"/>
              </w:rPr>
              <w:t xml:space="preserve">Mārketinga grupa un institūtu vadība  </w:t>
            </w:r>
          </w:p>
        </w:tc>
        <w:tc>
          <w:tcPr>
            <w:tcW w:w="1403" w:type="dxa"/>
          </w:tcPr>
          <w:p w14:paraId="42B854AD" w14:textId="08EC1F23" w:rsidR="00E80C77" w:rsidRPr="00581F32" w:rsidRDefault="00E80C77" w:rsidP="00E80C77">
            <w:pPr>
              <w:contextualSpacing/>
              <w:rPr>
                <w:rFonts w:ascii="Arial" w:hAnsi="Arial" w:cs="Arial"/>
                <w:sz w:val="22"/>
                <w:szCs w:val="22"/>
              </w:rPr>
            </w:pPr>
            <w:r w:rsidRPr="00581F32">
              <w:rPr>
                <w:rFonts w:ascii="Arial" w:hAnsi="Arial" w:cs="Arial"/>
                <w:sz w:val="22"/>
                <w:szCs w:val="22"/>
              </w:rPr>
              <w:t xml:space="preserve">2022.-2023. gads </w:t>
            </w:r>
          </w:p>
        </w:tc>
      </w:tr>
      <w:tr w:rsidR="00581F32" w:rsidRPr="00581F32" w14:paraId="03328FD9" w14:textId="77777777" w:rsidTr="00E80C77">
        <w:tc>
          <w:tcPr>
            <w:tcW w:w="1585" w:type="dxa"/>
          </w:tcPr>
          <w:p w14:paraId="28CD811B" w14:textId="751D62AD" w:rsidR="00581F32" w:rsidRPr="00581F32" w:rsidRDefault="00581F32" w:rsidP="00581F32">
            <w:pPr>
              <w:contextualSpacing/>
              <w:rPr>
                <w:rFonts w:ascii="Arial" w:hAnsi="Arial" w:cs="Arial"/>
                <w:sz w:val="22"/>
                <w:szCs w:val="22"/>
              </w:rPr>
            </w:pPr>
            <w:r w:rsidRPr="00581F32">
              <w:rPr>
                <w:rFonts w:ascii="Arial" w:hAnsi="Arial" w:cs="Arial"/>
                <w:sz w:val="22"/>
                <w:szCs w:val="22"/>
              </w:rPr>
              <w:t xml:space="preserve">3. Studentu </w:t>
            </w:r>
            <w:r w:rsidR="00F71297">
              <w:rPr>
                <w:rFonts w:ascii="Arial" w:hAnsi="Arial" w:cs="Arial"/>
                <w:sz w:val="22"/>
                <w:szCs w:val="22"/>
              </w:rPr>
              <w:t>(</w:t>
            </w:r>
            <w:r w:rsidRPr="00581F32">
              <w:rPr>
                <w:rFonts w:ascii="Arial" w:hAnsi="Arial" w:cs="Arial"/>
                <w:sz w:val="22"/>
                <w:szCs w:val="22"/>
              </w:rPr>
              <w:t>vīriešu</w:t>
            </w:r>
            <w:r w:rsidR="00F71297">
              <w:rPr>
                <w:rFonts w:ascii="Arial" w:hAnsi="Arial" w:cs="Arial"/>
                <w:sz w:val="22"/>
                <w:szCs w:val="22"/>
              </w:rPr>
              <w:t xml:space="preserve">) </w:t>
            </w:r>
            <w:r w:rsidRPr="00581F32">
              <w:rPr>
                <w:rFonts w:ascii="Arial" w:hAnsi="Arial" w:cs="Arial"/>
                <w:sz w:val="22"/>
                <w:szCs w:val="22"/>
              </w:rPr>
              <w:t xml:space="preserve">maģistrantu piesaiste </w:t>
            </w:r>
          </w:p>
        </w:tc>
        <w:tc>
          <w:tcPr>
            <w:tcW w:w="1663" w:type="dxa"/>
          </w:tcPr>
          <w:p w14:paraId="6EDEAFEA" w14:textId="4988B782" w:rsidR="00581F32" w:rsidRPr="00581F32" w:rsidRDefault="00581F32" w:rsidP="00581F32">
            <w:pPr>
              <w:contextualSpacing/>
              <w:rPr>
                <w:rFonts w:ascii="Arial" w:hAnsi="Arial" w:cs="Arial"/>
                <w:sz w:val="22"/>
                <w:szCs w:val="22"/>
              </w:rPr>
            </w:pPr>
            <w:r w:rsidRPr="00581F32">
              <w:rPr>
                <w:rFonts w:ascii="Arial" w:hAnsi="Arial" w:cs="Arial"/>
                <w:sz w:val="22"/>
                <w:szCs w:val="22"/>
              </w:rPr>
              <w:t>Pieredzes stāsti sociāl</w:t>
            </w:r>
            <w:r w:rsidR="00CD64C7">
              <w:rPr>
                <w:rFonts w:ascii="Arial" w:hAnsi="Arial" w:cs="Arial"/>
                <w:sz w:val="22"/>
                <w:szCs w:val="22"/>
              </w:rPr>
              <w:t>aj</w:t>
            </w:r>
            <w:r w:rsidRPr="00581F32">
              <w:rPr>
                <w:rFonts w:ascii="Arial" w:hAnsi="Arial" w:cs="Arial"/>
                <w:sz w:val="22"/>
                <w:szCs w:val="22"/>
              </w:rPr>
              <w:t xml:space="preserve">os tīklos un citos kanālos ar studentiem </w:t>
            </w:r>
            <w:r w:rsidR="00F77765">
              <w:rPr>
                <w:rFonts w:ascii="Arial" w:hAnsi="Arial" w:cs="Arial"/>
                <w:sz w:val="22"/>
                <w:szCs w:val="22"/>
              </w:rPr>
              <w:t>(</w:t>
            </w:r>
            <w:r w:rsidRPr="00581F32">
              <w:rPr>
                <w:rFonts w:ascii="Arial" w:hAnsi="Arial" w:cs="Arial"/>
                <w:sz w:val="22"/>
                <w:szCs w:val="22"/>
              </w:rPr>
              <w:t>maģistriem un absolventiem</w:t>
            </w:r>
            <w:r w:rsidR="00F77765">
              <w:rPr>
                <w:rFonts w:ascii="Arial" w:hAnsi="Arial" w:cs="Arial"/>
                <w:sz w:val="22"/>
                <w:szCs w:val="22"/>
              </w:rPr>
              <w:t>,</w:t>
            </w:r>
            <w:r w:rsidRPr="00581F32">
              <w:rPr>
                <w:rFonts w:ascii="Arial" w:hAnsi="Arial" w:cs="Arial"/>
                <w:sz w:val="22"/>
                <w:szCs w:val="22"/>
              </w:rPr>
              <w:t xml:space="preserve"> vīriešiem</w:t>
            </w:r>
            <w:r w:rsidR="00F77765">
              <w:rPr>
                <w:rFonts w:ascii="Arial" w:hAnsi="Arial" w:cs="Arial"/>
                <w:sz w:val="22"/>
                <w:szCs w:val="22"/>
              </w:rPr>
              <w:t>)</w:t>
            </w:r>
            <w:r w:rsidRPr="00581F32">
              <w:rPr>
                <w:rFonts w:ascii="Arial" w:hAnsi="Arial" w:cs="Arial"/>
                <w:sz w:val="22"/>
                <w:szCs w:val="22"/>
              </w:rPr>
              <w:t xml:space="preserve"> </w:t>
            </w:r>
          </w:p>
        </w:tc>
        <w:tc>
          <w:tcPr>
            <w:tcW w:w="2528" w:type="dxa"/>
          </w:tcPr>
          <w:p w14:paraId="700F8C4E" w14:textId="52DF1B5D" w:rsidR="00581F32" w:rsidRPr="00581F32" w:rsidRDefault="00581F32" w:rsidP="00581F32">
            <w:pPr>
              <w:contextualSpacing/>
              <w:rPr>
                <w:rFonts w:ascii="Arial" w:hAnsi="Arial" w:cs="Arial"/>
                <w:bCs/>
                <w:sz w:val="22"/>
                <w:szCs w:val="22"/>
              </w:rPr>
            </w:pPr>
            <w:r w:rsidRPr="00581F32">
              <w:rPr>
                <w:rFonts w:ascii="Arial" w:hAnsi="Arial" w:cs="Arial"/>
                <w:bCs/>
                <w:sz w:val="22"/>
                <w:szCs w:val="22"/>
              </w:rPr>
              <w:t xml:space="preserve">Palielinās par 10%  studējošo vīriešu maģistrantu skaits </w:t>
            </w:r>
          </w:p>
        </w:tc>
        <w:tc>
          <w:tcPr>
            <w:tcW w:w="1447" w:type="dxa"/>
          </w:tcPr>
          <w:p w14:paraId="1F86868C" w14:textId="7A4771B5" w:rsidR="00581F32" w:rsidRPr="00581F32" w:rsidRDefault="00581F32" w:rsidP="00581F32">
            <w:pPr>
              <w:contextualSpacing/>
              <w:rPr>
                <w:rFonts w:ascii="Arial" w:hAnsi="Arial" w:cs="Arial"/>
                <w:sz w:val="22"/>
                <w:szCs w:val="22"/>
              </w:rPr>
            </w:pPr>
            <w:r w:rsidRPr="00581F32">
              <w:rPr>
                <w:rFonts w:ascii="Arial" w:hAnsi="Arial" w:cs="Arial"/>
                <w:sz w:val="22"/>
                <w:szCs w:val="22"/>
              </w:rPr>
              <w:t>Mārketinga grupa sadarbībā ar studiju virzienu direktoriem</w:t>
            </w:r>
          </w:p>
        </w:tc>
        <w:tc>
          <w:tcPr>
            <w:tcW w:w="1403" w:type="dxa"/>
          </w:tcPr>
          <w:p w14:paraId="06E4663B" w14:textId="21E22564" w:rsidR="00581F32" w:rsidRPr="00581F32" w:rsidRDefault="00581F32" w:rsidP="00581F32">
            <w:pPr>
              <w:contextualSpacing/>
              <w:rPr>
                <w:rFonts w:ascii="Arial" w:hAnsi="Arial" w:cs="Arial"/>
                <w:sz w:val="22"/>
                <w:szCs w:val="22"/>
              </w:rPr>
            </w:pPr>
            <w:r w:rsidRPr="00581F32">
              <w:rPr>
                <w:rFonts w:ascii="Arial" w:hAnsi="Arial" w:cs="Arial"/>
                <w:sz w:val="22"/>
                <w:szCs w:val="22"/>
              </w:rPr>
              <w:t>2022.-2023. gads</w:t>
            </w:r>
          </w:p>
        </w:tc>
      </w:tr>
      <w:tr w:rsidR="00581F32" w:rsidRPr="00581F32" w14:paraId="7D2496DD" w14:textId="77777777" w:rsidTr="00E80C77">
        <w:tc>
          <w:tcPr>
            <w:tcW w:w="1585" w:type="dxa"/>
          </w:tcPr>
          <w:p w14:paraId="7CC3A28E" w14:textId="7BC131E2" w:rsidR="00581F32" w:rsidRPr="00581F32" w:rsidRDefault="00581F32" w:rsidP="00581F32">
            <w:pPr>
              <w:contextualSpacing/>
              <w:rPr>
                <w:rFonts w:ascii="Arial" w:hAnsi="Arial" w:cs="Arial"/>
                <w:sz w:val="22"/>
                <w:szCs w:val="22"/>
              </w:rPr>
            </w:pPr>
            <w:r w:rsidRPr="00581F32">
              <w:rPr>
                <w:rFonts w:ascii="Arial" w:hAnsi="Arial" w:cs="Arial"/>
                <w:sz w:val="22"/>
                <w:szCs w:val="22"/>
              </w:rPr>
              <w:t xml:space="preserve">4. Dzimuma līdzsvara panākšana Vidzemes Augstskolas vēlētās institūcijās </w:t>
            </w:r>
          </w:p>
        </w:tc>
        <w:tc>
          <w:tcPr>
            <w:tcW w:w="1663" w:type="dxa"/>
          </w:tcPr>
          <w:p w14:paraId="78402A1A" w14:textId="3CFC0646" w:rsidR="00581F32" w:rsidRPr="00581F32" w:rsidRDefault="00581F32" w:rsidP="00581F32">
            <w:pPr>
              <w:contextualSpacing/>
              <w:rPr>
                <w:rFonts w:ascii="Arial" w:hAnsi="Arial" w:cs="Arial"/>
                <w:sz w:val="22"/>
                <w:szCs w:val="22"/>
              </w:rPr>
            </w:pPr>
            <w:r w:rsidRPr="00581F32">
              <w:rPr>
                <w:rFonts w:ascii="Arial" w:hAnsi="Arial" w:cs="Arial"/>
                <w:sz w:val="22"/>
                <w:szCs w:val="22"/>
              </w:rPr>
              <w:t>Nolikumu pārskatīšana</w:t>
            </w:r>
            <w:r w:rsidR="0041059A">
              <w:rPr>
                <w:rFonts w:ascii="Arial" w:hAnsi="Arial" w:cs="Arial"/>
                <w:sz w:val="22"/>
                <w:szCs w:val="22"/>
              </w:rPr>
              <w:t>,</w:t>
            </w:r>
            <w:r w:rsidRPr="00581F32">
              <w:rPr>
                <w:rFonts w:ascii="Arial" w:hAnsi="Arial" w:cs="Arial"/>
                <w:sz w:val="22"/>
                <w:szCs w:val="22"/>
              </w:rPr>
              <w:t xml:space="preserve"> ieviešot dzimumu kvotas</w:t>
            </w:r>
          </w:p>
        </w:tc>
        <w:tc>
          <w:tcPr>
            <w:tcW w:w="2528" w:type="dxa"/>
          </w:tcPr>
          <w:p w14:paraId="509C25D9" w14:textId="2B8971CA" w:rsidR="00581F32" w:rsidRPr="00581F32" w:rsidRDefault="00581F32" w:rsidP="00581F32">
            <w:pPr>
              <w:contextualSpacing/>
              <w:rPr>
                <w:rFonts w:ascii="Arial" w:hAnsi="Arial" w:cs="Arial"/>
                <w:bCs/>
                <w:sz w:val="22"/>
                <w:szCs w:val="22"/>
              </w:rPr>
            </w:pPr>
            <w:r w:rsidRPr="00581F32">
              <w:rPr>
                <w:rFonts w:ascii="Arial" w:hAnsi="Arial" w:cs="Arial"/>
                <w:bCs/>
                <w:sz w:val="22"/>
                <w:szCs w:val="22"/>
              </w:rPr>
              <w:t xml:space="preserve">Proporcija starp dzimumiem nepārsniedz 20% </w:t>
            </w:r>
          </w:p>
        </w:tc>
        <w:tc>
          <w:tcPr>
            <w:tcW w:w="1447" w:type="dxa"/>
          </w:tcPr>
          <w:p w14:paraId="1164E029" w14:textId="262B4258" w:rsidR="00581F32" w:rsidRPr="00581F32" w:rsidRDefault="00581F32" w:rsidP="00581F32">
            <w:pPr>
              <w:contextualSpacing/>
              <w:rPr>
                <w:rFonts w:ascii="Arial" w:hAnsi="Arial" w:cs="Arial"/>
                <w:sz w:val="22"/>
                <w:szCs w:val="22"/>
              </w:rPr>
            </w:pPr>
            <w:r w:rsidRPr="00581F32">
              <w:rPr>
                <w:rFonts w:ascii="Arial" w:hAnsi="Arial" w:cs="Arial"/>
                <w:sz w:val="22"/>
                <w:szCs w:val="22"/>
              </w:rPr>
              <w:t>Juriste -personāla speci</w:t>
            </w:r>
            <w:r w:rsidR="00BA1EA4">
              <w:rPr>
                <w:rFonts w:ascii="Arial" w:hAnsi="Arial" w:cs="Arial"/>
                <w:sz w:val="22"/>
                <w:szCs w:val="22"/>
              </w:rPr>
              <w:t>ā</w:t>
            </w:r>
            <w:r w:rsidRPr="00581F32">
              <w:rPr>
                <w:rFonts w:ascii="Arial" w:hAnsi="Arial" w:cs="Arial"/>
                <w:sz w:val="22"/>
                <w:szCs w:val="22"/>
              </w:rPr>
              <w:t>liste</w:t>
            </w:r>
          </w:p>
        </w:tc>
        <w:tc>
          <w:tcPr>
            <w:tcW w:w="1403" w:type="dxa"/>
          </w:tcPr>
          <w:p w14:paraId="65F82EB4" w14:textId="71BF9CCA" w:rsidR="00581F32" w:rsidRPr="00581F32" w:rsidRDefault="00581F32" w:rsidP="00581F32">
            <w:pPr>
              <w:contextualSpacing/>
              <w:rPr>
                <w:rFonts w:ascii="Arial" w:hAnsi="Arial" w:cs="Arial"/>
                <w:sz w:val="22"/>
                <w:szCs w:val="22"/>
              </w:rPr>
            </w:pPr>
            <w:r w:rsidRPr="00581F32">
              <w:rPr>
                <w:rFonts w:ascii="Arial" w:hAnsi="Arial" w:cs="Arial"/>
                <w:sz w:val="22"/>
                <w:szCs w:val="22"/>
              </w:rPr>
              <w:t>2023.</w:t>
            </w:r>
          </w:p>
        </w:tc>
      </w:tr>
      <w:tr w:rsidR="00581F32" w:rsidRPr="00581F32" w14:paraId="42EF5429" w14:textId="77777777" w:rsidTr="00E80C77">
        <w:tc>
          <w:tcPr>
            <w:tcW w:w="1585" w:type="dxa"/>
          </w:tcPr>
          <w:p w14:paraId="69518778" w14:textId="05770F33" w:rsidR="00581F32" w:rsidRPr="00581F32" w:rsidRDefault="00581F32" w:rsidP="00581F32">
            <w:pPr>
              <w:contextualSpacing/>
              <w:rPr>
                <w:rFonts w:ascii="Arial" w:hAnsi="Arial" w:cs="Arial"/>
                <w:sz w:val="22"/>
                <w:szCs w:val="22"/>
              </w:rPr>
            </w:pPr>
            <w:r w:rsidRPr="00581F32">
              <w:rPr>
                <w:rFonts w:ascii="Arial" w:hAnsi="Arial" w:cs="Arial"/>
                <w:sz w:val="22"/>
                <w:szCs w:val="22"/>
              </w:rPr>
              <w:t>5. Dzimuma līdzsvara stiprināšana akadēmisk</w:t>
            </w:r>
            <w:r w:rsidR="0013150E">
              <w:rPr>
                <w:rFonts w:ascii="Arial" w:hAnsi="Arial" w:cs="Arial"/>
                <w:sz w:val="22"/>
                <w:szCs w:val="22"/>
              </w:rPr>
              <w:t>aj</w:t>
            </w:r>
            <w:r w:rsidR="000D5C81">
              <w:rPr>
                <w:rFonts w:ascii="Arial" w:hAnsi="Arial" w:cs="Arial"/>
                <w:sz w:val="22"/>
                <w:szCs w:val="22"/>
              </w:rPr>
              <w:t>a</w:t>
            </w:r>
            <w:r w:rsidRPr="00581F32">
              <w:rPr>
                <w:rFonts w:ascii="Arial" w:hAnsi="Arial" w:cs="Arial"/>
                <w:sz w:val="22"/>
                <w:szCs w:val="22"/>
              </w:rPr>
              <w:t>m personālam ar doktora grādu</w:t>
            </w:r>
          </w:p>
        </w:tc>
        <w:tc>
          <w:tcPr>
            <w:tcW w:w="1663" w:type="dxa"/>
          </w:tcPr>
          <w:p w14:paraId="77C6F556" w14:textId="753B4C41" w:rsidR="00581F32" w:rsidRPr="00581F32" w:rsidRDefault="00581F32" w:rsidP="00581F32">
            <w:pPr>
              <w:contextualSpacing/>
              <w:rPr>
                <w:rFonts w:ascii="Arial" w:hAnsi="Arial" w:cs="Arial"/>
                <w:sz w:val="22"/>
                <w:szCs w:val="22"/>
              </w:rPr>
            </w:pPr>
            <w:r w:rsidRPr="00581F32">
              <w:rPr>
                <w:rFonts w:ascii="Arial" w:hAnsi="Arial" w:cs="Arial"/>
                <w:sz w:val="22"/>
                <w:szCs w:val="22"/>
              </w:rPr>
              <w:t xml:space="preserve">Veicināt  vīriešu kārtas pārstāvjus studēt doktorantūrā un </w:t>
            </w:r>
            <w:r>
              <w:rPr>
                <w:rFonts w:ascii="Arial" w:hAnsi="Arial" w:cs="Arial"/>
                <w:sz w:val="22"/>
                <w:szCs w:val="22"/>
              </w:rPr>
              <w:t>to absolvēt</w:t>
            </w:r>
          </w:p>
        </w:tc>
        <w:tc>
          <w:tcPr>
            <w:tcW w:w="2528" w:type="dxa"/>
          </w:tcPr>
          <w:p w14:paraId="26BECFEB" w14:textId="5429957A" w:rsidR="00581F32" w:rsidRPr="00581F32" w:rsidRDefault="00581F32" w:rsidP="00581F32">
            <w:pPr>
              <w:contextualSpacing/>
              <w:rPr>
                <w:rFonts w:ascii="Arial" w:hAnsi="Arial" w:cs="Arial"/>
                <w:bCs/>
                <w:sz w:val="22"/>
                <w:szCs w:val="22"/>
              </w:rPr>
            </w:pPr>
            <w:r w:rsidRPr="00581F32">
              <w:rPr>
                <w:rFonts w:ascii="Arial" w:hAnsi="Arial" w:cs="Arial"/>
                <w:bCs/>
                <w:sz w:val="22"/>
                <w:szCs w:val="22"/>
              </w:rPr>
              <w:t>Proporcija starp dzimumiem nepārsniedz 20%</w:t>
            </w:r>
          </w:p>
        </w:tc>
        <w:tc>
          <w:tcPr>
            <w:tcW w:w="1447" w:type="dxa"/>
          </w:tcPr>
          <w:p w14:paraId="013B1E9A" w14:textId="38B26032" w:rsidR="00581F32" w:rsidRPr="00581F32" w:rsidRDefault="00581F32" w:rsidP="00581F32">
            <w:pPr>
              <w:contextualSpacing/>
              <w:rPr>
                <w:rFonts w:ascii="Arial" w:hAnsi="Arial" w:cs="Arial"/>
                <w:sz w:val="22"/>
                <w:szCs w:val="22"/>
              </w:rPr>
            </w:pPr>
            <w:r w:rsidRPr="00581F32">
              <w:rPr>
                <w:rFonts w:ascii="Arial" w:hAnsi="Arial" w:cs="Arial"/>
                <w:sz w:val="22"/>
                <w:szCs w:val="22"/>
              </w:rPr>
              <w:t>Vidzemes Augstskolas vadība</w:t>
            </w:r>
          </w:p>
        </w:tc>
        <w:tc>
          <w:tcPr>
            <w:tcW w:w="1403" w:type="dxa"/>
          </w:tcPr>
          <w:p w14:paraId="54119E36" w14:textId="2E211F81" w:rsidR="00581F32" w:rsidRPr="00581F32" w:rsidRDefault="00581F32" w:rsidP="00581F32">
            <w:pPr>
              <w:contextualSpacing/>
              <w:rPr>
                <w:rFonts w:ascii="Arial" w:hAnsi="Arial" w:cs="Arial"/>
                <w:sz w:val="22"/>
                <w:szCs w:val="22"/>
              </w:rPr>
            </w:pPr>
            <w:r w:rsidRPr="00581F32">
              <w:rPr>
                <w:rFonts w:ascii="Arial" w:hAnsi="Arial" w:cs="Arial"/>
                <w:sz w:val="22"/>
                <w:szCs w:val="22"/>
              </w:rPr>
              <w:t>2024.</w:t>
            </w:r>
          </w:p>
        </w:tc>
      </w:tr>
    </w:tbl>
    <w:p w14:paraId="7E9EE4F8" w14:textId="5390A436" w:rsidR="008E5855" w:rsidRPr="00581F32" w:rsidRDefault="008E5855" w:rsidP="008170C2">
      <w:pPr>
        <w:contextualSpacing/>
        <w:rPr>
          <w:rFonts w:ascii="Arial" w:hAnsi="Arial" w:cs="Arial"/>
          <w:sz w:val="22"/>
          <w:szCs w:val="22"/>
        </w:rPr>
      </w:pPr>
    </w:p>
    <w:p w14:paraId="3B728865" w14:textId="77777777" w:rsidR="001E6C5A" w:rsidRPr="00581F32" w:rsidRDefault="001E6C5A" w:rsidP="008170C2">
      <w:pPr>
        <w:contextualSpacing/>
        <w:rPr>
          <w:rFonts w:ascii="Arial" w:hAnsi="Arial" w:cs="Arial"/>
          <w:b/>
          <w:bCs/>
          <w:color w:val="000000"/>
          <w:sz w:val="22"/>
          <w:szCs w:val="22"/>
        </w:rPr>
      </w:pPr>
    </w:p>
    <w:p w14:paraId="0BCA944B" w14:textId="5BA466A9" w:rsidR="00B13E6D" w:rsidRPr="00581F32" w:rsidRDefault="004D4AD1" w:rsidP="008170C2">
      <w:pPr>
        <w:contextualSpacing/>
        <w:rPr>
          <w:rFonts w:ascii="Arial" w:hAnsi="Arial" w:cs="Arial"/>
          <w:color w:val="000000"/>
          <w:sz w:val="22"/>
          <w:szCs w:val="22"/>
        </w:rPr>
      </w:pPr>
      <w:r w:rsidRPr="00581F32">
        <w:rPr>
          <w:rFonts w:ascii="Arial" w:hAnsi="Arial" w:cs="Arial"/>
          <w:b/>
          <w:bCs/>
          <w:color w:val="000000"/>
          <w:sz w:val="22"/>
          <w:szCs w:val="22"/>
        </w:rPr>
        <w:lastRenderedPageBreak/>
        <w:t>3.</w:t>
      </w:r>
      <w:r w:rsidR="009B148F" w:rsidRPr="00581F32">
        <w:rPr>
          <w:rFonts w:ascii="Arial" w:hAnsi="Arial" w:cs="Arial"/>
          <w:b/>
          <w:bCs/>
          <w:color w:val="000000"/>
          <w:sz w:val="22"/>
          <w:szCs w:val="22"/>
        </w:rPr>
        <w:t xml:space="preserve">plāna posms. </w:t>
      </w:r>
      <w:r w:rsidR="00F87B78" w:rsidRPr="00581F32">
        <w:rPr>
          <w:rFonts w:ascii="Arial" w:hAnsi="Arial" w:cs="Arial"/>
          <w:b/>
          <w:bCs/>
          <w:color w:val="000000"/>
          <w:sz w:val="22"/>
          <w:szCs w:val="22"/>
        </w:rPr>
        <w:t>Ī</w:t>
      </w:r>
      <w:r w:rsidRPr="00581F32">
        <w:rPr>
          <w:rFonts w:ascii="Arial" w:hAnsi="Arial" w:cs="Arial"/>
          <w:b/>
          <w:bCs/>
          <w:color w:val="000000"/>
          <w:sz w:val="22"/>
          <w:szCs w:val="22"/>
        </w:rPr>
        <w:t>stenošanas fāze</w:t>
      </w:r>
    </w:p>
    <w:p w14:paraId="298BD74A" w14:textId="7312A9A3" w:rsidR="004C4F8E" w:rsidRPr="00581F32" w:rsidRDefault="00B13E6D" w:rsidP="008170C2">
      <w:pPr>
        <w:contextualSpacing/>
        <w:jc w:val="both"/>
        <w:rPr>
          <w:rFonts w:ascii="Arial" w:hAnsi="Arial" w:cs="Arial"/>
          <w:color w:val="000000"/>
          <w:sz w:val="22"/>
          <w:szCs w:val="22"/>
        </w:rPr>
      </w:pPr>
      <w:r w:rsidRPr="00581F32">
        <w:rPr>
          <w:rFonts w:ascii="Arial" w:hAnsi="Arial" w:cs="Arial"/>
          <w:color w:val="000000"/>
          <w:sz w:val="22"/>
          <w:szCs w:val="22"/>
        </w:rPr>
        <w:t xml:space="preserve">Šajā plāna posmā paredzēti </w:t>
      </w:r>
      <w:r w:rsidR="004D4AD1" w:rsidRPr="00581F32">
        <w:rPr>
          <w:rFonts w:ascii="Arial" w:hAnsi="Arial" w:cs="Arial"/>
          <w:color w:val="000000"/>
          <w:sz w:val="22"/>
          <w:szCs w:val="22"/>
        </w:rPr>
        <w:t>komunikācijas pasākumi</w:t>
      </w:r>
      <w:r w:rsidRPr="00581F32">
        <w:rPr>
          <w:rFonts w:ascii="Arial" w:hAnsi="Arial" w:cs="Arial"/>
          <w:color w:val="000000"/>
          <w:sz w:val="22"/>
          <w:szCs w:val="22"/>
        </w:rPr>
        <w:t xml:space="preserve"> un</w:t>
      </w:r>
      <w:r w:rsidR="00B2437F" w:rsidRPr="00581F32">
        <w:rPr>
          <w:rFonts w:ascii="Arial" w:hAnsi="Arial" w:cs="Arial"/>
          <w:color w:val="000000"/>
          <w:sz w:val="22"/>
          <w:szCs w:val="22"/>
        </w:rPr>
        <w:t xml:space="preserve"> </w:t>
      </w:r>
      <w:r w:rsidR="00A00A24" w:rsidRPr="00581F32">
        <w:rPr>
          <w:rFonts w:ascii="Arial" w:hAnsi="Arial" w:cs="Arial"/>
          <w:color w:val="000000"/>
          <w:sz w:val="22"/>
          <w:szCs w:val="22"/>
        </w:rPr>
        <w:t>darbīb</w:t>
      </w:r>
      <w:r w:rsidR="00B2437F" w:rsidRPr="00581F32">
        <w:rPr>
          <w:rFonts w:ascii="Arial" w:hAnsi="Arial" w:cs="Arial"/>
          <w:color w:val="000000"/>
          <w:sz w:val="22"/>
          <w:szCs w:val="22"/>
        </w:rPr>
        <w:t>u īstenošana</w:t>
      </w:r>
      <w:r w:rsidRPr="00581F32">
        <w:rPr>
          <w:rFonts w:ascii="Arial" w:hAnsi="Arial" w:cs="Arial"/>
          <w:color w:val="000000"/>
          <w:sz w:val="22"/>
          <w:szCs w:val="22"/>
        </w:rPr>
        <w:t xml:space="preserve"> saskaņā ar 4.tabul</w:t>
      </w:r>
      <w:r w:rsidR="00A81701" w:rsidRPr="00581F32">
        <w:rPr>
          <w:rFonts w:ascii="Arial" w:hAnsi="Arial" w:cs="Arial"/>
          <w:color w:val="000000"/>
          <w:sz w:val="22"/>
          <w:szCs w:val="22"/>
        </w:rPr>
        <w:t xml:space="preserve">ā </w:t>
      </w:r>
      <w:r w:rsidR="00A00A24" w:rsidRPr="00581F32">
        <w:rPr>
          <w:rFonts w:ascii="Arial" w:hAnsi="Arial" w:cs="Arial"/>
          <w:color w:val="000000"/>
          <w:sz w:val="22"/>
          <w:szCs w:val="22"/>
        </w:rPr>
        <w:t>atspoguļoto aktivitāšu projektu</w:t>
      </w:r>
      <w:r w:rsidR="007018D1" w:rsidRPr="00581F32">
        <w:rPr>
          <w:rFonts w:ascii="Arial" w:hAnsi="Arial" w:cs="Arial"/>
          <w:color w:val="000000"/>
          <w:sz w:val="22"/>
          <w:szCs w:val="22"/>
        </w:rPr>
        <w:t>, kas vēl tiks papildināt</w:t>
      </w:r>
      <w:r w:rsidR="00E76F16" w:rsidRPr="00581F32">
        <w:rPr>
          <w:rFonts w:ascii="Arial" w:hAnsi="Arial" w:cs="Arial"/>
          <w:color w:val="000000"/>
          <w:sz w:val="22"/>
          <w:szCs w:val="22"/>
        </w:rPr>
        <w:t>s</w:t>
      </w:r>
      <w:r w:rsidR="007018D1" w:rsidRPr="00581F32">
        <w:rPr>
          <w:rFonts w:ascii="Arial" w:hAnsi="Arial" w:cs="Arial"/>
          <w:color w:val="000000"/>
          <w:sz w:val="22"/>
          <w:szCs w:val="22"/>
        </w:rPr>
        <w:t xml:space="preserve"> līdz </w:t>
      </w:r>
      <w:r w:rsidR="005B0171" w:rsidRPr="00581F32">
        <w:rPr>
          <w:rFonts w:ascii="Arial" w:hAnsi="Arial" w:cs="Arial"/>
          <w:color w:val="000000"/>
          <w:sz w:val="22"/>
          <w:szCs w:val="22"/>
        </w:rPr>
        <w:t>plāna</w:t>
      </w:r>
      <w:r w:rsidR="007018D1" w:rsidRPr="00581F32">
        <w:rPr>
          <w:rFonts w:ascii="Arial" w:hAnsi="Arial" w:cs="Arial"/>
          <w:color w:val="000000"/>
          <w:sz w:val="22"/>
          <w:szCs w:val="22"/>
        </w:rPr>
        <w:t xml:space="preserve"> izstrādes perioda beigām</w:t>
      </w:r>
      <w:r w:rsidRPr="00581F32">
        <w:rPr>
          <w:rFonts w:ascii="Arial" w:hAnsi="Arial" w:cs="Arial"/>
          <w:color w:val="000000"/>
          <w:sz w:val="22"/>
          <w:szCs w:val="22"/>
        </w:rPr>
        <w:t>.</w:t>
      </w:r>
      <w:r w:rsidR="000C5E46" w:rsidRPr="00581F32">
        <w:rPr>
          <w:rFonts w:ascii="Arial" w:hAnsi="Arial" w:cs="Arial"/>
          <w:color w:val="000000"/>
          <w:sz w:val="22"/>
          <w:szCs w:val="22"/>
        </w:rPr>
        <w:t xml:space="preserve"> </w:t>
      </w:r>
      <w:r w:rsidR="00E93569" w:rsidRPr="00581F32">
        <w:rPr>
          <w:rFonts w:ascii="Arial" w:hAnsi="Arial" w:cs="Arial"/>
          <w:color w:val="000000"/>
          <w:sz w:val="22"/>
          <w:szCs w:val="22"/>
        </w:rPr>
        <w:t>Ī</w:t>
      </w:r>
      <w:r w:rsidRPr="00581F32">
        <w:rPr>
          <w:rFonts w:ascii="Arial" w:hAnsi="Arial" w:cs="Arial"/>
          <w:color w:val="000000"/>
          <w:sz w:val="22"/>
          <w:szCs w:val="22"/>
        </w:rPr>
        <w:t>stenošanas fāzi paredzēts noslēgt</w:t>
      </w:r>
      <w:r w:rsidR="004D4AD1" w:rsidRPr="00581F32">
        <w:rPr>
          <w:rFonts w:ascii="Arial" w:hAnsi="Arial" w:cs="Arial"/>
          <w:color w:val="000000"/>
          <w:sz w:val="22"/>
          <w:szCs w:val="22"/>
        </w:rPr>
        <w:t xml:space="preserve"> 202</w:t>
      </w:r>
      <w:r w:rsidR="00655E51" w:rsidRPr="00581F32">
        <w:rPr>
          <w:rFonts w:ascii="Arial" w:hAnsi="Arial" w:cs="Arial"/>
          <w:color w:val="000000"/>
          <w:sz w:val="22"/>
          <w:szCs w:val="22"/>
        </w:rPr>
        <w:t>5</w:t>
      </w:r>
      <w:r w:rsidR="004D4AD1" w:rsidRPr="00581F32">
        <w:rPr>
          <w:rFonts w:ascii="Arial" w:hAnsi="Arial" w:cs="Arial"/>
          <w:color w:val="000000"/>
          <w:sz w:val="22"/>
          <w:szCs w:val="22"/>
        </w:rPr>
        <w:t>.gada 31.janvār</w:t>
      </w:r>
      <w:r w:rsidRPr="00581F32">
        <w:rPr>
          <w:rFonts w:ascii="Arial" w:hAnsi="Arial" w:cs="Arial"/>
          <w:color w:val="000000"/>
          <w:sz w:val="22"/>
          <w:szCs w:val="22"/>
        </w:rPr>
        <w:t>ī.</w:t>
      </w:r>
    </w:p>
    <w:p w14:paraId="716C668B" w14:textId="77777777" w:rsidR="008D004C" w:rsidRPr="00581F32" w:rsidRDefault="008D004C" w:rsidP="008170C2">
      <w:pPr>
        <w:contextualSpacing/>
        <w:rPr>
          <w:rFonts w:ascii="Arial" w:hAnsi="Arial" w:cs="Arial"/>
          <w:b/>
          <w:bCs/>
          <w:color w:val="000000"/>
          <w:sz w:val="22"/>
          <w:szCs w:val="22"/>
        </w:rPr>
      </w:pPr>
    </w:p>
    <w:p w14:paraId="08B6A4E1" w14:textId="56F8D8DC" w:rsidR="001B4252" w:rsidRPr="00581F32" w:rsidRDefault="004D4AD1" w:rsidP="008170C2">
      <w:pPr>
        <w:contextualSpacing/>
        <w:rPr>
          <w:rFonts w:ascii="Arial" w:hAnsi="Arial" w:cs="Arial"/>
          <w:color w:val="000000"/>
          <w:sz w:val="22"/>
          <w:szCs w:val="22"/>
        </w:rPr>
      </w:pPr>
      <w:r w:rsidRPr="00581F32">
        <w:rPr>
          <w:rFonts w:ascii="Arial" w:hAnsi="Arial" w:cs="Arial"/>
          <w:b/>
          <w:bCs/>
          <w:color w:val="000000"/>
          <w:sz w:val="22"/>
          <w:szCs w:val="22"/>
        </w:rPr>
        <w:t>4.</w:t>
      </w:r>
      <w:r w:rsidR="009B148F" w:rsidRPr="00581F32">
        <w:rPr>
          <w:rFonts w:ascii="Arial" w:hAnsi="Arial" w:cs="Arial"/>
          <w:b/>
          <w:bCs/>
          <w:color w:val="000000"/>
          <w:sz w:val="22"/>
          <w:szCs w:val="22"/>
        </w:rPr>
        <w:t xml:space="preserve">plāna posms. </w:t>
      </w:r>
      <w:r w:rsidR="00F87B78" w:rsidRPr="00581F32">
        <w:rPr>
          <w:rFonts w:ascii="Arial" w:hAnsi="Arial" w:cs="Arial"/>
          <w:b/>
          <w:bCs/>
          <w:color w:val="000000"/>
          <w:sz w:val="22"/>
          <w:szCs w:val="22"/>
        </w:rPr>
        <w:t>Ī</w:t>
      </w:r>
      <w:r w:rsidR="00AC317F" w:rsidRPr="00581F32">
        <w:rPr>
          <w:rFonts w:ascii="Arial" w:hAnsi="Arial" w:cs="Arial"/>
          <w:b/>
          <w:bCs/>
          <w:color w:val="000000"/>
          <w:sz w:val="22"/>
          <w:szCs w:val="22"/>
        </w:rPr>
        <w:t>stenošanas uzraudzība</w:t>
      </w:r>
    </w:p>
    <w:p w14:paraId="5EADA31D" w14:textId="77777777" w:rsidR="00BC23A1" w:rsidRPr="00581F32" w:rsidRDefault="001B4252" w:rsidP="008170C2">
      <w:pPr>
        <w:contextualSpacing/>
        <w:jc w:val="both"/>
        <w:rPr>
          <w:rFonts w:ascii="Arial" w:hAnsi="Arial" w:cs="Arial"/>
          <w:color w:val="000000"/>
          <w:sz w:val="22"/>
          <w:szCs w:val="22"/>
        </w:rPr>
      </w:pPr>
      <w:r w:rsidRPr="00581F32">
        <w:rPr>
          <w:rFonts w:ascii="Arial" w:hAnsi="Arial" w:cs="Arial"/>
          <w:color w:val="000000"/>
          <w:sz w:val="22"/>
          <w:szCs w:val="22"/>
        </w:rPr>
        <w:t>Pēdējā plāna posmā paredzēts veikt a</w:t>
      </w:r>
      <w:r w:rsidR="00AC317F" w:rsidRPr="00581F32">
        <w:rPr>
          <w:rFonts w:ascii="Arial" w:hAnsi="Arial" w:cs="Arial"/>
          <w:color w:val="000000"/>
          <w:sz w:val="22"/>
          <w:szCs w:val="22"/>
        </w:rPr>
        <w:t>ptaujas, intervijas, datu izpēt</w:t>
      </w:r>
      <w:r w:rsidRPr="00581F32">
        <w:rPr>
          <w:rFonts w:ascii="Arial" w:hAnsi="Arial" w:cs="Arial"/>
          <w:color w:val="000000"/>
          <w:sz w:val="22"/>
          <w:szCs w:val="22"/>
        </w:rPr>
        <w:t>i</w:t>
      </w:r>
      <w:r w:rsidR="00AC317F" w:rsidRPr="00581F32">
        <w:rPr>
          <w:rFonts w:ascii="Arial" w:hAnsi="Arial" w:cs="Arial"/>
          <w:color w:val="000000"/>
          <w:sz w:val="22"/>
          <w:szCs w:val="22"/>
        </w:rPr>
        <w:t xml:space="preserve"> un analīz</w:t>
      </w:r>
      <w:r w:rsidRPr="00581F32">
        <w:rPr>
          <w:rFonts w:ascii="Arial" w:hAnsi="Arial" w:cs="Arial"/>
          <w:color w:val="000000"/>
          <w:sz w:val="22"/>
          <w:szCs w:val="22"/>
        </w:rPr>
        <w:t xml:space="preserve">i. Datu </w:t>
      </w:r>
      <w:r w:rsidR="00486D13" w:rsidRPr="00581F32">
        <w:rPr>
          <w:rFonts w:ascii="Arial" w:hAnsi="Arial" w:cs="Arial"/>
          <w:color w:val="000000"/>
          <w:sz w:val="22"/>
          <w:szCs w:val="22"/>
        </w:rPr>
        <w:t xml:space="preserve">un secinājumu </w:t>
      </w:r>
      <w:r w:rsidRPr="00581F32">
        <w:rPr>
          <w:rFonts w:ascii="Arial" w:hAnsi="Arial" w:cs="Arial"/>
          <w:color w:val="000000"/>
          <w:sz w:val="22"/>
          <w:szCs w:val="22"/>
        </w:rPr>
        <w:t>apkopošanas</w:t>
      </w:r>
      <w:r w:rsidR="00486D13" w:rsidRPr="00581F32">
        <w:rPr>
          <w:rFonts w:ascii="Arial" w:hAnsi="Arial" w:cs="Arial"/>
          <w:color w:val="000000"/>
          <w:sz w:val="22"/>
          <w:szCs w:val="22"/>
        </w:rPr>
        <w:t xml:space="preserve"> </w:t>
      </w:r>
      <w:r w:rsidRPr="00581F32">
        <w:rPr>
          <w:rFonts w:ascii="Arial" w:hAnsi="Arial" w:cs="Arial"/>
          <w:color w:val="000000"/>
          <w:sz w:val="22"/>
          <w:szCs w:val="22"/>
        </w:rPr>
        <w:t>termiņš ir</w:t>
      </w:r>
      <w:r w:rsidR="00AC317F" w:rsidRPr="00581F32">
        <w:rPr>
          <w:rFonts w:ascii="Arial" w:hAnsi="Arial" w:cs="Arial"/>
          <w:color w:val="000000"/>
          <w:sz w:val="22"/>
          <w:szCs w:val="22"/>
        </w:rPr>
        <w:t xml:space="preserve"> 2025.gada 31.decembris</w:t>
      </w:r>
      <w:r w:rsidR="00486D13" w:rsidRPr="00581F32">
        <w:rPr>
          <w:rFonts w:ascii="Arial" w:hAnsi="Arial" w:cs="Arial"/>
          <w:color w:val="000000"/>
          <w:sz w:val="22"/>
          <w:szCs w:val="22"/>
        </w:rPr>
        <w:t xml:space="preserve">. </w:t>
      </w:r>
    </w:p>
    <w:p w14:paraId="271D7E90" w14:textId="1AA247EA" w:rsidR="004D4AD1" w:rsidRPr="00581F32" w:rsidRDefault="00486D13" w:rsidP="008170C2">
      <w:pPr>
        <w:contextualSpacing/>
        <w:jc w:val="both"/>
        <w:rPr>
          <w:rFonts w:ascii="Arial" w:hAnsi="Arial" w:cs="Arial"/>
          <w:sz w:val="22"/>
          <w:szCs w:val="22"/>
        </w:rPr>
      </w:pPr>
      <w:r w:rsidRPr="00581F32">
        <w:rPr>
          <w:rFonts w:ascii="Arial" w:hAnsi="Arial" w:cs="Arial"/>
          <w:color w:val="000000"/>
          <w:sz w:val="22"/>
          <w:szCs w:val="22"/>
        </w:rPr>
        <w:t xml:space="preserve">Atbildīgās personas par plāna īstenošanas </w:t>
      </w:r>
      <w:r w:rsidR="00522B93" w:rsidRPr="00581F32">
        <w:rPr>
          <w:rFonts w:ascii="Arial" w:hAnsi="Arial" w:cs="Arial"/>
          <w:color w:val="000000"/>
          <w:sz w:val="22"/>
          <w:szCs w:val="22"/>
        </w:rPr>
        <w:t xml:space="preserve">gala </w:t>
      </w:r>
      <w:r w:rsidRPr="00581F32">
        <w:rPr>
          <w:rFonts w:ascii="Arial" w:hAnsi="Arial" w:cs="Arial"/>
          <w:color w:val="000000"/>
          <w:sz w:val="22"/>
          <w:szCs w:val="22"/>
        </w:rPr>
        <w:t>atskaiti</w:t>
      </w:r>
      <w:r w:rsidR="009F3D86" w:rsidRPr="00581F32">
        <w:rPr>
          <w:rFonts w:ascii="Arial" w:hAnsi="Arial" w:cs="Arial"/>
          <w:color w:val="000000"/>
          <w:sz w:val="22"/>
          <w:szCs w:val="22"/>
        </w:rPr>
        <w:t>:</w:t>
      </w:r>
      <w:r w:rsidRPr="00581F32">
        <w:rPr>
          <w:rFonts w:ascii="Arial" w:hAnsi="Arial" w:cs="Arial"/>
          <w:color w:val="000000"/>
          <w:sz w:val="22"/>
          <w:szCs w:val="22"/>
        </w:rPr>
        <w:t xml:space="preserve"> </w:t>
      </w:r>
      <w:r w:rsidR="003F74FC" w:rsidRPr="00581F32">
        <w:rPr>
          <w:rFonts w:ascii="Arial" w:hAnsi="Arial" w:cs="Arial"/>
          <w:sz w:val="22"/>
          <w:szCs w:val="22"/>
        </w:rPr>
        <w:t>zinātnisko projektu vadītājs</w:t>
      </w:r>
      <w:r w:rsidR="003F74FC" w:rsidRPr="00581F32">
        <w:rPr>
          <w:rFonts w:ascii="Arial" w:hAnsi="Arial" w:cs="Arial"/>
          <w:color w:val="000000"/>
          <w:sz w:val="22"/>
          <w:szCs w:val="22"/>
        </w:rPr>
        <w:t xml:space="preserve"> </w:t>
      </w:r>
      <w:r w:rsidRPr="00581F32">
        <w:rPr>
          <w:rFonts w:ascii="Arial" w:hAnsi="Arial" w:cs="Arial"/>
          <w:color w:val="000000"/>
          <w:sz w:val="22"/>
          <w:szCs w:val="22"/>
        </w:rPr>
        <w:t xml:space="preserve">un </w:t>
      </w:r>
      <w:r w:rsidR="006767E9" w:rsidRPr="00581F32">
        <w:rPr>
          <w:rFonts w:ascii="Arial" w:hAnsi="Arial" w:cs="Arial"/>
          <w:color w:val="000000"/>
          <w:sz w:val="22"/>
          <w:szCs w:val="22"/>
        </w:rPr>
        <w:t>pasākumu organizators</w:t>
      </w:r>
      <w:r w:rsidRPr="00581F32">
        <w:rPr>
          <w:rFonts w:ascii="Arial" w:hAnsi="Arial" w:cs="Arial"/>
          <w:color w:val="000000"/>
          <w:sz w:val="22"/>
          <w:szCs w:val="22"/>
        </w:rPr>
        <w:t>.</w:t>
      </w:r>
    </w:p>
    <w:p w14:paraId="439A658E" w14:textId="0EDEBE83" w:rsidR="004C4F8E" w:rsidRPr="00581F32" w:rsidRDefault="004C4F8E" w:rsidP="008170C2">
      <w:pPr>
        <w:contextualSpacing/>
        <w:rPr>
          <w:rFonts w:ascii="Arial" w:hAnsi="Arial" w:cs="Arial"/>
          <w:sz w:val="22"/>
          <w:szCs w:val="22"/>
        </w:rPr>
      </w:pPr>
    </w:p>
    <w:p w14:paraId="123F5FA4" w14:textId="37F9B885" w:rsidR="00C867E4" w:rsidRPr="00581F32" w:rsidRDefault="00C867E4" w:rsidP="008170C2">
      <w:pPr>
        <w:contextualSpacing/>
        <w:rPr>
          <w:rFonts w:ascii="Arial" w:hAnsi="Arial" w:cs="Arial"/>
          <w:sz w:val="22"/>
          <w:szCs w:val="22"/>
        </w:rPr>
      </w:pPr>
    </w:p>
    <w:p w14:paraId="4DE16B77" w14:textId="5BE4800E" w:rsidR="00F90B2C" w:rsidRPr="00581F32" w:rsidRDefault="00F90B2C" w:rsidP="008170C2">
      <w:pPr>
        <w:contextualSpacing/>
        <w:rPr>
          <w:rFonts w:ascii="Arial" w:hAnsi="Arial" w:cs="Arial"/>
          <w:sz w:val="22"/>
          <w:szCs w:val="22"/>
        </w:rPr>
      </w:pPr>
    </w:p>
    <w:p w14:paraId="68119265" w14:textId="77777777" w:rsidR="00F90B2C" w:rsidRPr="00581F32" w:rsidRDefault="00F90B2C" w:rsidP="008170C2">
      <w:pPr>
        <w:contextualSpacing/>
        <w:rPr>
          <w:rFonts w:ascii="Arial" w:hAnsi="Arial" w:cs="Arial"/>
          <w:sz w:val="22"/>
          <w:szCs w:val="22"/>
        </w:rPr>
      </w:pPr>
    </w:p>
    <w:p w14:paraId="046015E4" w14:textId="77777777" w:rsidR="00DF45F2" w:rsidRPr="00581F32" w:rsidRDefault="00DF45F2" w:rsidP="008170C2">
      <w:pPr>
        <w:contextualSpacing/>
        <w:rPr>
          <w:rFonts w:ascii="Arial" w:hAnsi="Arial" w:cs="Arial"/>
          <w:sz w:val="22"/>
          <w:szCs w:val="22"/>
        </w:rPr>
      </w:pPr>
    </w:p>
    <w:p w14:paraId="1451ABF9" w14:textId="0DFF2637" w:rsidR="00672B12" w:rsidRPr="00581F32" w:rsidRDefault="004B6B36" w:rsidP="008170C2">
      <w:pPr>
        <w:contextualSpacing/>
        <w:rPr>
          <w:rFonts w:ascii="Arial" w:hAnsi="Arial" w:cs="Arial"/>
          <w:i/>
          <w:sz w:val="22"/>
          <w:szCs w:val="22"/>
        </w:rPr>
      </w:pPr>
      <w:r w:rsidRPr="00581F32">
        <w:rPr>
          <w:rFonts w:ascii="Arial" w:hAnsi="Arial" w:cs="Arial"/>
          <w:i/>
          <w:sz w:val="22"/>
          <w:szCs w:val="22"/>
        </w:rPr>
        <w:t>Dokumenta projektu sagatavoju</w:t>
      </w:r>
      <w:r w:rsidR="002E7E7B" w:rsidRPr="00581F32">
        <w:rPr>
          <w:rFonts w:ascii="Arial" w:hAnsi="Arial" w:cs="Arial"/>
          <w:i/>
          <w:sz w:val="22"/>
          <w:szCs w:val="22"/>
        </w:rPr>
        <w:t>ši</w:t>
      </w:r>
      <w:r w:rsidRPr="00581F32">
        <w:rPr>
          <w:rFonts w:ascii="Arial" w:hAnsi="Arial" w:cs="Arial"/>
          <w:i/>
          <w:sz w:val="22"/>
          <w:szCs w:val="22"/>
        </w:rPr>
        <w:t>:</w:t>
      </w:r>
    </w:p>
    <w:p w14:paraId="1C3F3CB6" w14:textId="0BB9C660" w:rsidR="00672B12" w:rsidRPr="00581F32" w:rsidRDefault="005C452C" w:rsidP="008170C2">
      <w:pPr>
        <w:contextualSpacing/>
        <w:rPr>
          <w:rFonts w:ascii="Arial" w:hAnsi="Arial" w:cs="Arial"/>
          <w:i/>
          <w:sz w:val="22"/>
          <w:szCs w:val="22"/>
        </w:rPr>
      </w:pPr>
      <w:r w:rsidRPr="00581F32">
        <w:rPr>
          <w:rFonts w:ascii="Arial" w:hAnsi="Arial" w:cs="Arial"/>
          <w:i/>
          <w:sz w:val="22"/>
          <w:szCs w:val="22"/>
        </w:rPr>
        <w:t>I.</w:t>
      </w:r>
      <w:r w:rsidR="00A07F21" w:rsidRPr="00581F32">
        <w:rPr>
          <w:rFonts w:ascii="Arial" w:hAnsi="Arial" w:cs="Arial"/>
          <w:i/>
          <w:sz w:val="22"/>
          <w:szCs w:val="22"/>
        </w:rPr>
        <w:t>Gintere</w:t>
      </w:r>
    </w:p>
    <w:p w14:paraId="4276298F" w14:textId="1069C288" w:rsidR="007F0B26" w:rsidRPr="00581F32" w:rsidRDefault="004B6B36" w:rsidP="008170C2">
      <w:pPr>
        <w:contextualSpacing/>
        <w:rPr>
          <w:rFonts w:ascii="Arial" w:hAnsi="Arial" w:cs="Arial"/>
          <w:i/>
          <w:sz w:val="22"/>
          <w:szCs w:val="22"/>
        </w:rPr>
      </w:pPr>
      <w:r w:rsidRPr="00581F32">
        <w:rPr>
          <w:rFonts w:ascii="Arial" w:hAnsi="Arial" w:cs="Arial"/>
          <w:i/>
          <w:sz w:val="22"/>
          <w:szCs w:val="22"/>
        </w:rPr>
        <w:t>A.Šomase</w:t>
      </w:r>
    </w:p>
    <w:p w14:paraId="445897E0" w14:textId="10702214" w:rsidR="002E7E7B" w:rsidRPr="00581F32" w:rsidRDefault="002E7E7B" w:rsidP="008170C2">
      <w:pPr>
        <w:contextualSpacing/>
        <w:rPr>
          <w:rFonts w:ascii="Arial" w:hAnsi="Arial" w:cs="Arial"/>
          <w:i/>
          <w:sz w:val="22"/>
          <w:szCs w:val="22"/>
        </w:rPr>
      </w:pPr>
      <w:r w:rsidRPr="00581F32">
        <w:rPr>
          <w:rFonts w:ascii="Arial" w:hAnsi="Arial" w:cs="Arial"/>
          <w:i/>
          <w:sz w:val="22"/>
          <w:szCs w:val="22"/>
        </w:rPr>
        <w:t>I.Ābols</w:t>
      </w:r>
    </w:p>
    <w:sectPr w:rsidR="002E7E7B" w:rsidRPr="00581F32" w:rsidSect="00232808">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C5A44" w14:textId="77777777" w:rsidR="00D31F44" w:rsidRDefault="00D31F44">
      <w:r>
        <w:separator/>
      </w:r>
    </w:p>
  </w:endnote>
  <w:endnote w:type="continuationSeparator" w:id="0">
    <w:p w14:paraId="480C3596" w14:textId="77777777" w:rsidR="00D31F44" w:rsidRDefault="00D3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3B923" w14:textId="77777777" w:rsidR="00D31F44" w:rsidRDefault="00D31F44">
      <w:r>
        <w:separator/>
      </w:r>
    </w:p>
  </w:footnote>
  <w:footnote w:type="continuationSeparator" w:id="0">
    <w:p w14:paraId="1E8809ED" w14:textId="77777777" w:rsidR="00D31F44" w:rsidRDefault="00D31F44">
      <w:r>
        <w:continuationSeparator/>
      </w:r>
    </w:p>
  </w:footnote>
  <w:footnote w:id="1">
    <w:p w14:paraId="73CB81B9" w14:textId="77777777" w:rsidR="0053759E" w:rsidRPr="007237BF" w:rsidRDefault="0053759E" w:rsidP="0053759E">
      <w:pPr>
        <w:pStyle w:val="FootnoteText"/>
        <w:jc w:val="both"/>
        <w:rPr>
          <w:rFonts w:ascii="Arial" w:hAnsi="Arial" w:cs="Arial"/>
          <w:sz w:val="18"/>
          <w:szCs w:val="18"/>
        </w:rPr>
      </w:pPr>
      <w:r w:rsidRPr="007237BF">
        <w:rPr>
          <w:rStyle w:val="FootnoteReference"/>
          <w:rFonts w:ascii="Arial" w:hAnsi="Arial" w:cs="Arial"/>
          <w:sz w:val="18"/>
          <w:szCs w:val="18"/>
        </w:rPr>
        <w:footnoteRef/>
      </w:r>
      <w:r w:rsidRPr="007237BF">
        <w:rPr>
          <w:rFonts w:ascii="Arial" w:hAnsi="Arial" w:cs="Arial"/>
          <w:sz w:val="18"/>
          <w:szCs w:val="18"/>
        </w:rPr>
        <w:t xml:space="preserve"> </w:t>
      </w:r>
      <w:r w:rsidRPr="007237BF">
        <w:rPr>
          <w:rFonts w:ascii="Arial" w:hAnsi="Arial" w:cs="Arial"/>
          <w:i/>
          <w:sz w:val="18"/>
          <w:szCs w:val="18"/>
        </w:rPr>
        <w:t>NAP 2021.-2027.gadam.</w:t>
      </w:r>
    </w:p>
    <w:p w14:paraId="613C9BCD" w14:textId="77777777" w:rsidR="0053759E" w:rsidRPr="007237BF" w:rsidRDefault="0053759E" w:rsidP="0053759E">
      <w:pPr>
        <w:pStyle w:val="FootnoteText"/>
        <w:jc w:val="both"/>
        <w:rPr>
          <w:rFonts w:ascii="Arial" w:hAnsi="Arial" w:cs="Arial"/>
          <w:sz w:val="18"/>
          <w:szCs w:val="18"/>
        </w:rPr>
      </w:pPr>
      <w:r w:rsidRPr="007237BF">
        <w:rPr>
          <w:rFonts w:ascii="Arial" w:hAnsi="Arial" w:cs="Arial"/>
          <w:sz w:val="18"/>
          <w:szCs w:val="18"/>
        </w:rPr>
        <w:t xml:space="preserve">Pieejams: </w:t>
      </w:r>
      <w:hyperlink r:id="rId1" w:history="1">
        <w:r w:rsidRPr="007237BF">
          <w:rPr>
            <w:rStyle w:val="Hyperlink"/>
            <w:rFonts w:ascii="Arial" w:hAnsi="Arial" w:cs="Arial"/>
            <w:sz w:val="18"/>
            <w:szCs w:val="18"/>
          </w:rPr>
          <w:t>https://www.pkc.gov.lv/sites/default/files/inline-files/NAP2027galaredakcija.pdf</w:t>
        </w:r>
      </w:hyperlink>
      <w:r w:rsidRPr="007237BF">
        <w:rPr>
          <w:rFonts w:ascii="Arial" w:hAnsi="Arial" w:cs="Arial"/>
          <w:sz w:val="18"/>
          <w:szCs w:val="18"/>
        </w:rPr>
        <w:t xml:space="preserve"> </w:t>
      </w:r>
    </w:p>
  </w:footnote>
  <w:footnote w:id="2">
    <w:p w14:paraId="6D320294" w14:textId="77777777" w:rsidR="0053759E" w:rsidRPr="007237BF" w:rsidRDefault="0053759E" w:rsidP="00B94640">
      <w:pPr>
        <w:pStyle w:val="FootnoteText"/>
        <w:rPr>
          <w:rFonts w:ascii="Arial" w:hAnsi="Arial" w:cs="Arial"/>
          <w:sz w:val="18"/>
          <w:szCs w:val="18"/>
          <w:shd w:val="clear" w:color="auto" w:fill="FFFFFF"/>
        </w:rPr>
      </w:pPr>
      <w:r w:rsidRPr="007237BF">
        <w:rPr>
          <w:rStyle w:val="FootnoteReference"/>
          <w:rFonts w:ascii="Arial" w:hAnsi="Arial" w:cs="Arial"/>
          <w:sz w:val="18"/>
          <w:szCs w:val="18"/>
        </w:rPr>
        <w:footnoteRef/>
      </w:r>
      <w:r w:rsidRPr="007237BF">
        <w:rPr>
          <w:rFonts w:ascii="Arial" w:hAnsi="Arial" w:cs="Arial"/>
          <w:sz w:val="18"/>
          <w:szCs w:val="18"/>
        </w:rPr>
        <w:t xml:space="preserve"> </w:t>
      </w:r>
      <w:r w:rsidRPr="007237BF">
        <w:rPr>
          <w:rFonts w:ascii="Arial" w:hAnsi="Arial" w:cs="Arial"/>
          <w:i/>
          <w:sz w:val="18"/>
          <w:szCs w:val="18"/>
        </w:rPr>
        <w:t xml:space="preserve">Paziņojums Eiropas Parlamentam, Padomei, Eiropas Ekonomikas un sociālo lietu komitejai un Reģionu komitejai “Savienība, kurā valda līdztiesība: dzimumu līdztiesības stratēģija 2020.-2025.gadam”. </w:t>
      </w:r>
      <w:r w:rsidRPr="007237BF">
        <w:rPr>
          <w:rFonts w:ascii="Arial" w:hAnsi="Arial" w:cs="Arial"/>
          <w:sz w:val="18"/>
          <w:szCs w:val="18"/>
        </w:rPr>
        <w:t xml:space="preserve">EK. 05.03.2020., </w:t>
      </w:r>
      <w:r w:rsidRPr="007237BF">
        <w:rPr>
          <w:rFonts w:ascii="Arial" w:hAnsi="Arial" w:cs="Arial"/>
          <w:sz w:val="18"/>
          <w:szCs w:val="18"/>
          <w:shd w:val="clear" w:color="auto" w:fill="FFFFFF"/>
        </w:rPr>
        <w:t xml:space="preserve">COM/2020/152 final. </w:t>
      </w:r>
    </w:p>
    <w:p w14:paraId="3299D251" w14:textId="77777777" w:rsidR="0053759E" w:rsidRPr="007237BF" w:rsidRDefault="0053759E" w:rsidP="0053759E">
      <w:pPr>
        <w:pStyle w:val="FootnoteText"/>
        <w:jc w:val="both"/>
        <w:rPr>
          <w:rFonts w:ascii="Arial" w:hAnsi="Arial" w:cs="Arial"/>
          <w:sz w:val="18"/>
          <w:szCs w:val="18"/>
        </w:rPr>
      </w:pPr>
      <w:r w:rsidRPr="007237BF">
        <w:rPr>
          <w:rFonts w:ascii="Arial" w:hAnsi="Arial" w:cs="Arial"/>
          <w:sz w:val="18"/>
          <w:szCs w:val="18"/>
          <w:shd w:val="clear" w:color="auto" w:fill="FFFFFF"/>
        </w:rPr>
        <w:t xml:space="preserve">Pieejams: </w:t>
      </w:r>
      <w:hyperlink r:id="rId2" w:history="1">
        <w:r w:rsidRPr="007237BF">
          <w:rPr>
            <w:rStyle w:val="Hyperlink"/>
            <w:rFonts w:ascii="Arial" w:hAnsi="Arial" w:cs="Arial"/>
            <w:sz w:val="18"/>
            <w:szCs w:val="18"/>
            <w:shd w:val="clear" w:color="auto" w:fill="FFFFFF"/>
          </w:rPr>
          <w:t>https://eur-lex.europa.eu/legal-content/LV/TXT/?uri=CELEX:52020DC0152</w:t>
        </w:r>
      </w:hyperlink>
      <w:r w:rsidRPr="007237BF">
        <w:rPr>
          <w:rStyle w:val="Hyperlink"/>
          <w:rFonts w:ascii="Arial" w:hAnsi="Arial" w:cs="Arial"/>
          <w:color w:val="auto"/>
          <w:sz w:val="18"/>
          <w:szCs w:val="18"/>
          <w:shd w:val="clear" w:color="auto" w:fill="FFFFFF"/>
        </w:rPr>
        <w:t xml:space="preserve">. </w:t>
      </w:r>
    </w:p>
  </w:footnote>
  <w:footnote w:id="3">
    <w:p w14:paraId="52262C4A" w14:textId="77777777" w:rsidR="0053759E" w:rsidRPr="007237BF" w:rsidRDefault="0053759E" w:rsidP="0053759E">
      <w:pPr>
        <w:pStyle w:val="FootnoteText"/>
        <w:rPr>
          <w:rFonts w:ascii="Arial" w:hAnsi="Arial" w:cs="Arial"/>
          <w:sz w:val="18"/>
          <w:szCs w:val="18"/>
        </w:rPr>
      </w:pPr>
      <w:r w:rsidRPr="007237BF">
        <w:rPr>
          <w:rStyle w:val="FootnoteReference"/>
          <w:rFonts w:ascii="Arial" w:hAnsi="Arial" w:cs="Arial"/>
          <w:sz w:val="18"/>
          <w:szCs w:val="18"/>
        </w:rPr>
        <w:footnoteRef/>
      </w:r>
      <w:r w:rsidRPr="007237BF">
        <w:rPr>
          <w:rFonts w:ascii="Arial" w:hAnsi="Arial" w:cs="Arial"/>
          <w:sz w:val="18"/>
          <w:szCs w:val="18"/>
        </w:rPr>
        <w:t xml:space="preserve"> </w:t>
      </w:r>
      <w:r w:rsidRPr="007237BF">
        <w:rPr>
          <w:rFonts w:ascii="Arial" w:hAnsi="Arial" w:cs="Arial"/>
          <w:i/>
          <w:sz w:val="18"/>
          <w:szCs w:val="18"/>
        </w:rPr>
        <w:t>Samazināt vīriešu un sieviešu darba samaksas atšķirību: galvenās politikas jomas un pasākumi</w:t>
      </w:r>
      <w:r w:rsidRPr="007237BF">
        <w:rPr>
          <w:rFonts w:ascii="Arial" w:hAnsi="Arial" w:cs="Arial"/>
          <w:sz w:val="18"/>
          <w:szCs w:val="18"/>
        </w:rPr>
        <w:t xml:space="preserve">. ES Padome. 13.06.2019. Pieejams: </w:t>
      </w:r>
      <w:hyperlink r:id="rId3" w:history="1">
        <w:r w:rsidRPr="007237BF">
          <w:rPr>
            <w:rStyle w:val="Hyperlink"/>
            <w:rFonts w:ascii="Arial" w:hAnsi="Arial" w:cs="Arial"/>
            <w:sz w:val="18"/>
            <w:szCs w:val="18"/>
          </w:rPr>
          <w:t>https://data.consilium.europa.eu/doc/document/ST-10349-2019-INIT/lv/pdf</w:t>
        </w:r>
      </w:hyperlink>
      <w:r w:rsidRPr="007237BF">
        <w:rPr>
          <w:rFonts w:ascii="Arial" w:hAnsi="Arial" w:cs="Arial"/>
          <w:sz w:val="18"/>
          <w:szCs w:val="18"/>
        </w:rPr>
        <w:t xml:space="preserve">. </w:t>
      </w:r>
    </w:p>
  </w:footnote>
  <w:footnote w:id="4">
    <w:p w14:paraId="1D7DFBEF" w14:textId="77777777" w:rsidR="0053759E" w:rsidRPr="007237BF" w:rsidRDefault="0053759E" w:rsidP="0053759E">
      <w:pPr>
        <w:pStyle w:val="FootnoteText"/>
        <w:rPr>
          <w:rFonts w:ascii="Arial" w:hAnsi="Arial" w:cs="Arial"/>
          <w:sz w:val="18"/>
          <w:szCs w:val="18"/>
        </w:rPr>
      </w:pPr>
      <w:r w:rsidRPr="007237BF">
        <w:rPr>
          <w:rStyle w:val="FootnoteReference"/>
          <w:rFonts w:ascii="Arial" w:hAnsi="Arial" w:cs="Arial"/>
          <w:sz w:val="18"/>
          <w:szCs w:val="18"/>
          <w:lang w:val="en-GB"/>
        </w:rPr>
        <w:footnoteRef/>
      </w:r>
      <w:r w:rsidRPr="007237BF">
        <w:rPr>
          <w:rFonts w:ascii="Arial" w:hAnsi="Arial" w:cs="Arial"/>
          <w:sz w:val="18"/>
          <w:szCs w:val="18"/>
          <w:lang w:val="en-GB"/>
        </w:rPr>
        <w:t xml:space="preserve"> </w:t>
      </w:r>
      <w:r w:rsidRPr="007237BF">
        <w:rPr>
          <w:rFonts w:ascii="Arial" w:hAnsi="Arial" w:cs="Arial"/>
          <w:i/>
          <w:sz w:val="18"/>
          <w:szCs w:val="18"/>
          <w:lang w:val="en-GB"/>
        </w:rPr>
        <w:t>Strategy “The Empowerment of Women and girls with disabilities: towards full and effective participation and</w:t>
      </w:r>
      <w:r w:rsidRPr="007237BF">
        <w:rPr>
          <w:rFonts w:ascii="Arial" w:hAnsi="Arial" w:cs="Arial"/>
          <w:i/>
          <w:sz w:val="18"/>
          <w:szCs w:val="18"/>
        </w:rPr>
        <w:t xml:space="preserve"> </w:t>
      </w:r>
      <w:r w:rsidRPr="007237BF">
        <w:rPr>
          <w:rFonts w:ascii="Arial" w:hAnsi="Arial" w:cs="Arial"/>
          <w:i/>
          <w:sz w:val="18"/>
          <w:szCs w:val="18"/>
          <w:lang w:val="en-GB"/>
        </w:rPr>
        <w:t>gender equality</w:t>
      </w:r>
      <w:r w:rsidRPr="007237BF">
        <w:rPr>
          <w:rFonts w:ascii="Arial" w:hAnsi="Arial" w:cs="Arial"/>
          <w:i/>
          <w:sz w:val="18"/>
          <w:szCs w:val="18"/>
        </w:rPr>
        <w:t xml:space="preserve">”. </w:t>
      </w:r>
      <w:r w:rsidRPr="007237BF">
        <w:rPr>
          <w:rFonts w:ascii="Arial" w:hAnsi="Arial" w:cs="Arial"/>
          <w:sz w:val="18"/>
          <w:szCs w:val="18"/>
        </w:rPr>
        <w:t xml:space="preserve">UNW. 2018. Pieejama: </w:t>
      </w:r>
      <w:hyperlink r:id="rId4" w:history="1">
        <w:r w:rsidRPr="007237BF">
          <w:rPr>
            <w:rStyle w:val="Hyperlink"/>
            <w:rFonts w:ascii="Arial" w:hAnsi="Arial" w:cs="Arial"/>
            <w:sz w:val="18"/>
            <w:szCs w:val="18"/>
          </w:rPr>
          <w:t>https://www.unwomen.org/-/media/headquarters/attachments/sections/library/publications/2018/empowerment-of-women-and-girls-with-disabilities-en.pdf?la=en&amp;vs=3504</w:t>
        </w:r>
      </w:hyperlink>
    </w:p>
  </w:footnote>
  <w:footnote w:id="5">
    <w:p w14:paraId="0536CCA1" w14:textId="77777777" w:rsidR="0053759E" w:rsidRPr="007237BF" w:rsidRDefault="0053759E" w:rsidP="0053759E">
      <w:pPr>
        <w:pStyle w:val="FootnoteText"/>
        <w:rPr>
          <w:rFonts w:ascii="Arial" w:hAnsi="Arial" w:cs="Arial"/>
          <w:sz w:val="18"/>
          <w:szCs w:val="18"/>
        </w:rPr>
      </w:pPr>
      <w:r w:rsidRPr="007237BF">
        <w:rPr>
          <w:rStyle w:val="FootnoteReference"/>
          <w:rFonts w:ascii="Arial" w:hAnsi="Arial" w:cs="Arial"/>
          <w:sz w:val="18"/>
          <w:szCs w:val="18"/>
        </w:rPr>
        <w:footnoteRef/>
      </w:r>
      <w:r w:rsidRPr="007237BF">
        <w:rPr>
          <w:rFonts w:ascii="Arial" w:hAnsi="Arial" w:cs="Arial"/>
          <w:sz w:val="18"/>
          <w:szCs w:val="18"/>
        </w:rPr>
        <w:t xml:space="preserve"> </w:t>
      </w:r>
      <w:r w:rsidRPr="007237BF">
        <w:rPr>
          <w:rFonts w:ascii="Arial" w:hAnsi="Arial" w:cs="Arial"/>
          <w:i/>
          <w:sz w:val="18"/>
          <w:szCs w:val="18"/>
        </w:rPr>
        <w:t xml:space="preserve">Youth Leap into Gender Equality. UN Women’s youth and gender equality strategy: Empowered young women as partners in achieving gender equality. </w:t>
      </w:r>
      <w:r w:rsidRPr="007237BF">
        <w:rPr>
          <w:rFonts w:ascii="Arial" w:hAnsi="Arial" w:cs="Arial"/>
          <w:sz w:val="18"/>
          <w:szCs w:val="18"/>
        </w:rPr>
        <w:t xml:space="preserve">UNW. 2017. Pieejams: </w:t>
      </w:r>
      <w:hyperlink r:id="rId5" w:history="1">
        <w:r w:rsidRPr="007237BF">
          <w:rPr>
            <w:rStyle w:val="Hyperlink"/>
            <w:rFonts w:ascii="Arial" w:hAnsi="Arial" w:cs="Arial"/>
            <w:sz w:val="18"/>
            <w:szCs w:val="18"/>
          </w:rPr>
          <w:t>https://www.unwomen.org/-/media/headquarters/attachments/sections/library/publications/2017/youth-leap-into-gender-equality.pdf?la=en&amp;vs=5054</w:t>
        </w:r>
      </w:hyperlink>
    </w:p>
  </w:footnote>
  <w:footnote w:id="6">
    <w:p w14:paraId="2254F6EF" w14:textId="77777777" w:rsidR="0053759E" w:rsidRPr="007237BF" w:rsidRDefault="0053759E" w:rsidP="0053759E">
      <w:pPr>
        <w:pStyle w:val="FootnoteText"/>
        <w:rPr>
          <w:rFonts w:ascii="Arial" w:hAnsi="Arial" w:cs="Arial"/>
          <w:sz w:val="18"/>
          <w:szCs w:val="18"/>
        </w:rPr>
      </w:pPr>
      <w:r w:rsidRPr="007237BF">
        <w:rPr>
          <w:rStyle w:val="FootnoteReference"/>
          <w:rFonts w:ascii="Arial" w:hAnsi="Arial" w:cs="Arial"/>
          <w:sz w:val="18"/>
          <w:szCs w:val="18"/>
        </w:rPr>
        <w:footnoteRef/>
      </w:r>
      <w:r w:rsidRPr="007237BF">
        <w:rPr>
          <w:rFonts w:ascii="Arial" w:hAnsi="Arial" w:cs="Arial"/>
          <w:sz w:val="18"/>
          <w:szCs w:val="18"/>
        </w:rPr>
        <w:t xml:space="preserve"> </w:t>
      </w:r>
      <w:r w:rsidRPr="007237BF">
        <w:rPr>
          <w:rFonts w:ascii="Arial" w:hAnsi="Arial" w:cs="Arial"/>
          <w:i/>
          <w:sz w:val="18"/>
          <w:szCs w:val="18"/>
          <w:lang w:val="en-GB"/>
        </w:rPr>
        <w:t>Priority Gender Equality Action Plan</w:t>
      </w:r>
      <w:r w:rsidRPr="007237BF">
        <w:rPr>
          <w:rFonts w:ascii="Arial" w:hAnsi="Arial" w:cs="Arial"/>
          <w:i/>
          <w:sz w:val="18"/>
          <w:szCs w:val="18"/>
        </w:rPr>
        <w:t xml:space="preserve"> 2014-2021. </w:t>
      </w:r>
      <w:r w:rsidRPr="007237BF">
        <w:rPr>
          <w:rFonts w:ascii="Arial" w:hAnsi="Arial" w:cs="Arial"/>
          <w:sz w:val="18"/>
          <w:szCs w:val="18"/>
        </w:rPr>
        <w:t xml:space="preserve">UNESCO. 2019. </w:t>
      </w:r>
    </w:p>
    <w:p w14:paraId="3091FC60" w14:textId="77777777" w:rsidR="0053759E" w:rsidRPr="007237BF" w:rsidRDefault="0053759E" w:rsidP="0053759E">
      <w:pPr>
        <w:pStyle w:val="FootnoteText"/>
        <w:rPr>
          <w:rFonts w:ascii="Arial" w:hAnsi="Arial" w:cs="Arial"/>
          <w:sz w:val="18"/>
          <w:szCs w:val="18"/>
        </w:rPr>
      </w:pPr>
      <w:r w:rsidRPr="007237BF">
        <w:rPr>
          <w:rFonts w:ascii="Arial" w:hAnsi="Arial" w:cs="Arial"/>
          <w:sz w:val="18"/>
          <w:szCs w:val="18"/>
        </w:rPr>
        <w:t xml:space="preserve">Pieejams: </w:t>
      </w:r>
      <w:hyperlink r:id="rId6" w:history="1">
        <w:r w:rsidRPr="007237BF">
          <w:rPr>
            <w:rStyle w:val="Hyperlink"/>
            <w:rFonts w:ascii="Arial" w:hAnsi="Arial" w:cs="Arial"/>
            <w:sz w:val="18"/>
            <w:szCs w:val="18"/>
          </w:rPr>
          <w:t>https://unesdoc.unesco.org/ark:/48223/pf0000370905</w:t>
        </w:r>
      </w:hyperlink>
      <w:r w:rsidRPr="007237BF">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DB97C" w14:textId="77777777" w:rsidR="00935A8F" w:rsidRDefault="00935A8F" w:rsidP="00935A8F">
    <w:pPr>
      <w:pStyle w:val="Header"/>
      <w:jc w:val="right"/>
      <w:rPr>
        <w:i/>
        <w:sz w:val="18"/>
        <w:szCs w:val="18"/>
      </w:rPr>
    </w:pPr>
    <w:r w:rsidRPr="00935A8F">
      <w:rPr>
        <w:i/>
        <w:sz w:val="18"/>
        <w:szCs w:val="18"/>
      </w:rPr>
      <w:t>APSTIPRINĀTS</w:t>
    </w:r>
  </w:p>
  <w:p w14:paraId="75BA7593" w14:textId="4E5385B8" w:rsidR="00935A8F" w:rsidRPr="00935A8F" w:rsidRDefault="00935A8F" w:rsidP="00935A8F">
    <w:pPr>
      <w:pStyle w:val="Header"/>
      <w:jc w:val="right"/>
      <w:rPr>
        <w:i/>
        <w:sz w:val="18"/>
        <w:szCs w:val="18"/>
      </w:rPr>
    </w:pPr>
    <w:r w:rsidRPr="00935A8F">
      <w:rPr>
        <w:i/>
        <w:sz w:val="18"/>
        <w:szCs w:val="18"/>
      </w:rPr>
      <w:t>Vidzemes Augstskolas Senāta sēdē 27.10.2021., lēmums Nr.9./8.1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72653"/>
    <w:multiLevelType w:val="hybridMultilevel"/>
    <w:tmpl w:val="07245590"/>
    <w:lvl w:ilvl="0" w:tplc="13C866CE">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36E40260"/>
    <w:multiLevelType w:val="hybridMultilevel"/>
    <w:tmpl w:val="F4949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B67BA"/>
    <w:multiLevelType w:val="hybridMultilevel"/>
    <w:tmpl w:val="42B48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9D0A69"/>
    <w:multiLevelType w:val="hybridMultilevel"/>
    <w:tmpl w:val="85044E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2E05334"/>
    <w:multiLevelType w:val="hybridMultilevel"/>
    <w:tmpl w:val="C7827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463381"/>
    <w:multiLevelType w:val="hybridMultilevel"/>
    <w:tmpl w:val="DD606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B12"/>
    <w:rsid w:val="000003C2"/>
    <w:rsid w:val="00002279"/>
    <w:rsid w:val="0000371A"/>
    <w:rsid w:val="00005618"/>
    <w:rsid w:val="000057D5"/>
    <w:rsid w:val="00006D38"/>
    <w:rsid w:val="00011387"/>
    <w:rsid w:val="00030E90"/>
    <w:rsid w:val="000323B6"/>
    <w:rsid w:val="0004061C"/>
    <w:rsid w:val="0004665A"/>
    <w:rsid w:val="000576A7"/>
    <w:rsid w:val="00072D4A"/>
    <w:rsid w:val="00082A4D"/>
    <w:rsid w:val="00095CEE"/>
    <w:rsid w:val="000A0BCD"/>
    <w:rsid w:val="000A153B"/>
    <w:rsid w:val="000A3DDC"/>
    <w:rsid w:val="000A5353"/>
    <w:rsid w:val="000B17B0"/>
    <w:rsid w:val="000C5132"/>
    <w:rsid w:val="000C5E46"/>
    <w:rsid w:val="000C7D44"/>
    <w:rsid w:val="000D2D25"/>
    <w:rsid w:val="000D3249"/>
    <w:rsid w:val="000D5C81"/>
    <w:rsid w:val="000E15BA"/>
    <w:rsid w:val="000E1824"/>
    <w:rsid w:val="000E51F0"/>
    <w:rsid w:val="000F7D0D"/>
    <w:rsid w:val="001006D6"/>
    <w:rsid w:val="001021A3"/>
    <w:rsid w:val="00103373"/>
    <w:rsid w:val="0010442A"/>
    <w:rsid w:val="00110279"/>
    <w:rsid w:val="0011132C"/>
    <w:rsid w:val="00120373"/>
    <w:rsid w:val="00121081"/>
    <w:rsid w:val="0013150E"/>
    <w:rsid w:val="001364AA"/>
    <w:rsid w:val="00142963"/>
    <w:rsid w:val="00147FD5"/>
    <w:rsid w:val="00155E41"/>
    <w:rsid w:val="001602C1"/>
    <w:rsid w:val="00162A65"/>
    <w:rsid w:val="00174C27"/>
    <w:rsid w:val="001753C3"/>
    <w:rsid w:val="00180F0C"/>
    <w:rsid w:val="001A1749"/>
    <w:rsid w:val="001B3744"/>
    <w:rsid w:val="001B4252"/>
    <w:rsid w:val="001B4F8F"/>
    <w:rsid w:val="001B50BF"/>
    <w:rsid w:val="001C08B3"/>
    <w:rsid w:val="001C350C"/>
    <w:rsid w:val="001C369E"/>
    <w:rsid w:val="001C36FD"/>
    <w:rsid w:val="001C376E"/>
    <w:rsid w:val="001C6653"/>
    <w:rsid w:val="001D4604"/>
    <w:rsid w:val="001D649C"/>
    <w:rsid w:val="001D68E6"/>
    <w:rsid w:val="001D69C9"/>
    <w:rsid w:val="001D70A3"/>
    <w:rsid w:val="001D7E4A"/>
    <w:rsid w:val="001E02EF"/>
    <w:rsid w:val="001E6552"/>
    <w:rsid w:val="001E6C5A"/>
    <w:rsid w:val="001E7276"/>
    <w:rsid w:val="001F12B0"/>
    <w:rsid w:val="002018E8"/>
    <w:rsid w:val="00201A3F"/>
    <w:rsid w:val="00210FA4"/>
    <w:rsid w:val="002124B9"/>
    <w:rsid w:val="002240D0"/>
    <w:rsid w:val="00232808"/>
    <w:rsid w:val="002463D5"/>
    <w:rsid w:val="00255E63"/>
    <w:rsid w:val="00273E05"/>
    <w:rsid w:val="00282CD6"/>
    <w:rsid w:val="00282D6E"/>
    <w:rsid w:val="002956A1"/>
    <w:rsid w:val="002A134A"/>
    <w:rsid w:val="002A526E"/>
    <w:rsid w:val="002A680E"/>
    <w:rsid w:val="002A7FE8"/>
    <w:rsid w:val="002B701C"/>
    <w:rsid w:val="002D2641"/>
    <w:rsid w:val="002D6B77"/>
    <w:rsid w:val="002D6E62"/>
    <w:rsid w:val="002E6E62"/>
    <w:rsid w:val="002E7E7B"/>
    <w:rsid w:val="002F02D6"/>
    <w:rsid w:val="002F0406"/>
    <w:rsid w:val="002F6AE1"/>
    <w:rsid w:val="00301195"/>
    <w:rsid w:val="003011EC"/>
    <w:rsid w:val="0030128F"/>
    <w:rsid w:val="0031638E"/>
    <w:rsid w:val="003329BE"/>
    <w:rsid w:val="00345DD3"/>
    <w:rsid w:val="003514DD"/>
    <w:rsid w:val="003615DB"/>
    <w:rsid w:val="00362273"/>
    <w:rsid w:val="00376184"/>
    <w:rsid w:val="00376D4C"/>
    <w:rsid w:val="00384922"/>
    <w:rsid w:val="00391AE1"/>
    <w:rsid w:val="00392B56"/>
    <w:rsid w:val="0039440E"/>
    <w:rsid w:val="00396F47"/>
    <w:rsid w:val="00397BF9"/>
    <w:rsid w:val="003A221F"/>
    <w:rsid w:val="003A6A26"/>
    <w:rsid w:val="003B789B"/>
    <w:rsid w:val="003C3666"/>
    <w:rsid w:val="003C568C"/>
    <w:rsid w:val="003C789F"/>
    <w:rsid w:val="003D06E3"/>
    <w:rsid w:val="003D145E"/>
    <w:rsid w:val="003D52C9"/>
    <w:rsid w:val="003D583D"/>
    <w:rsid w:val="003E69F4"/>
    <w:rsid w:val="003F1E9F"/>
    <w:rsid w:val="003F1EC5"/>
    <w:rsid w:val="003F40AE"/>
    <w:rsid w:val="003F5668"/>
    <w:rsid w:val="003F729E"/>
    <w:rsid w:val="003F74FC"/>
    <w:rsid w:val="0041059A"/>
    <w:rsid w:val="00411B23"/>
    <w:rsid w:val="00413125"/>
    <w:rsid w:val="00422000"/>
    <w:rsid w:val="0042214D"/>
    <w:rsid w:val="00422A2D"/>
    <w:rsid w:val="004265F0"/>
    <w:rsid w:val="00427DD9"/>
    <w:rsid w:val="004335A1"/>
    <w:rsid w:val="00441769"/>
    <w:rsid w:val="00446650"/>
    <w:rsid w:val="00451DA3"/>
    <w:rsid w:val="00461CF4"/>
    <w:rsid w:val="00471E4B"/>
    <w:rsid w:val="00472337"/>
    <w:rsid w:val="004821B9"/>
    <w:rsid w:val="00482274"/>
    <w:rsid w:val="004831EC"/>
    <w:rsid w:val="00486D13"/>
    <w:rsid w:val="0048760A"/>
    <w:rsid w:val="00496FD9"/>
    <w:rsid w:val="004A0D55"/>
    <w:rsid w:val="004A2B86"/>
    <w:rsid w:val="004A2BDD"/>
    <w:rsid w:val="004A5A4F"/>
    <w:rsid w:val="004B6B36"/>
    <w:rsid w:val="004C332C"/>
    <w:rsid w:val="004C4F8E"/>
    <w:rsid w:val="004D4AD1"/>
    <w:rsid w:val="004E5999"/>
    <w:rsid w:val="004F4F74"/>
    <w:rsid w:val="00504D16"/>
    <w:rsid w:val="005067DA"/>
    <w:rsid w:val="00513467"/>
    <w:rsid w:val="00513628"/>
    <w:rsid w:val="00513B21"/>
    <w:rsid w:val="0051627D"/>
    <w:rsid w:val="0052152B"/>
    <w:rsid w:val="00522B93"/>
    <w:rsid w:val="00525FA6"/>
    <w:rsid w:val="00527AD9"/>
    <w:rsid w:val="00533908"/>
    <w:rsid w:val="0053759E"/>
    <w:rsid w:val="00545BAA"/>
    <w:rsid w:val="00551E7A"/>
    <w:rsid w:val="00555C5B"/>
    <w:rsid w:val="00556719"/>
    <w:rsid w:val="00563881"/>
    <w:rsid w:val="00564FC0"/>
    <w:rsid w:val="00570038"/>
    <w:rsid w:val="005761DE"/>
    <w:rsid w:val="005805F9"/>
    <w:rsid w:val="00581F32"/>
    <w:rsid w:val="005915C6"/>
    <w:rsid w:val="00596B55"/>
    <w:rsid w:val="00596E1E"/>
    <w:rsid w:val="005A0A5A"/>
    <w:rsid w:val="005A23C8"/>
    <w:rsid w:val="005B0171"/>
    <w:rsid w:val="005C39FF"/>
    <w:rsid w:val="005C452C"/>
    <w:rsid w:val="005E7770"/>
    <w:rsid w:val="005F03DC"/>
    <w:rsid w:val="005F4130"/>
    <w:rsid w:val="006100DE"/>
    <w:rsid w:val="00626E20"/>
    <w:rsid w:val="006309EC"/>
    <w:rsid w:val="00637C84"/>
    <w:rsid w:val="00642BBC"/>
    <w:rsid w:val="006452F7"/>
    <w:rsid w:val="00650A70"/>
    <w:rsid w:val="006521FC"/>
    <w:rsid w:val="00655B3A"/>
    <w:rsid w:val="00655E51"/>
    <w:rsid w:val="00662984"/>
    <w:rsid w:val="00672B12"/>
    <w:rsid w:val="00674556"/>
    <w:rsid w:val="006767E9"/>
    <w:rsid w:val="006839E1"/>
    <w:rsid w:val="00693A79"/>
    <w:rsid w:val="006A56B5"/>
    <w:rsid w:val="006B0B58"/>
    <w:rsid w:val="006B7504"/>
    <w:rsid w:val="006C3F89"/>
    <w:rsid w:val="006D40B6"/>
    <w:rsid w:val="006D5CD8"/>
    <w:rsid w:val="006D780B"/>
    <w:rsid w:val="006E232F"/>
    <w:rsid w:val="006E3161"/>
    <w:rsid w:val="006E36B5"/>
    <w:rsid w:val="006E73A5"/>
    <w:rsid w:val="006F2403"/>
    <w:rsid w:val="007018D1"/>
    <w:rsid w:val="00706A7E"/>
    <w:rsid w:val="00713D0B"/>
    <w:rsid w:val="00715AE9"/>
    <w:rsid w:val="00721145"/>
    <w:rsid w:val="00722065"/>
    <w:rsid w:val="007237BF"/>
    <w:rsid w:val="00725816"/>
    <w:rsid w:val="00725C95"/>
    <w:rsid w:val="00734D48"/>
    <w:rsid w:val="0074346E"/>
    <w:rsid w:val="00743619"/>
    <w:rsid w:val="00782478"/>
    <w:rsid w:val="00785AFF"/>
    <w:rsid w:val="00786169"/>
    <w:rsid w:val="00790F51"/>
    <w:rsid w:val="00794337"/>
    <w:rsid w:val="007A0B65"/>
    <w:rsid w:val="007A1DBA"/>
    <w:rsid w:val="007C145A"/>
    <w:rsid w:val="007D74C9"/>
    <w:rsid w:val="007E7527"/>
    <w:rsid w:val="007F0B26"/>
    <w:rsid w:val="007F3908"/>
    <w:rsid w:val="007F3EDD"/>
    <w:rsid w:val="0080138B"/>
    <w:rsid w:val="00807824"/>
    <w:rsid w:val="00815627"/>
    <w:rsid w:val="008170C2"/>
    <w:rsid w:val="00823DD4"/>
    <w:rsid w:val="00825986"/>
    <w:rsid w:val="00826DEC"/>
    <w:rsid w:val="0084417E"/>
    <w:rsid w:val="00865CDE"/>
    <w:rsid w:val="00870152"/>
    <w:rsid w:val="00872CE5"/>
    <w:rsid w:val="00872D6A"/>
    <w:rsid w:val="00884DE3"/>
    <w:rsid w:val="00885A0F"/>
    <w:rsid w:val="00887731"/>
    <w:rsid w:val="008A5BBF"/>
    <w:rsid w:val="008B0AEB"/>
    <w:rsid w:val="008B1D45"/>
    <w:rsid w:val="008B485B"/>
    <w:rsid w:val="008C4E0F"/>
    <w:rsid w:val="008C645E"/>
    <w:rsid w:val="008D004C"/>
    <w:rsid w:val="008D0501"/>
    <w:rsid w:val="008D62E8"/>
    <w:rsid w:val="008E5855"/>
    <w:rsid w:val="008F1AF8"/>
    <w:rsid w:val="008F4EFD"/>
    <w:rsid w:val="008F4F21"/>
    <w:rsid w:val="008F6357"/>
    <w:rsid w:val="00900828"/>
    <w:rsid w:val="0090426D"/>
    <w:rsid w:val="0091244D"/>
    <w:rsid w:val="0091423C"/>
    <w:rsid w:val="00917D83"/>
    <w:rsid w:val="00931376"/>
    <w:rsid w:val="00934BE7"/>
    <w:rsid w:val="00935A8F"/>
    <w:rsid w:val="00942351"/>
    <w:rsid w:val="00947583"/>
    <w:rsid w:val="00957A57"/>
    <w:rsid w:val="00960B15"/>
    <w:rsid w:val="009610C9"/>
    <w:rsid w:val="00963FE5"/>
    <w:rsid w:val="009656DE"/>
    <w:rsid w:val="0097760E"/>
    <w:rsid w:val="00981208"/>
    <w:rsid w:val="00986331"/>
    <w:rsid w:val="00987206"/>
    <w:rsid w:val="009A2FD2"/>
    <w:rsid w:val="009A4A5C"/>
    <w:rsid w:val="009A5357"/>
    <w:rsid w:val="009B05CE"/>
    <w:rsid w:val="009B148F"/>
    <w:rsid w:val="009C67D5"/>
    <w:rsid w:val="009D281A"/>
    <w:rsid w:val="009D423A"/>
    <w:rsid w:val="009D4770"/>
    <w:rsid w:val="009D4B9A"/>
    <w:rsid w:val="009E1A8A"/>
    <w:rsid w:val="009E3EFF"/>
    <w:rsid w:val="009F0657"/>
    <w:rsid w:val="009F2CB7"/>
    <w:rsid w:val="009F3D86"/>
    <w:rsid w:val="009F7925"/>
    <w:rsid w:val="009F7A24"/>
    <w:rsid w:val="00A00A24"/>
    <w:rsid w:val="00A0427D"/>
    <w:rsid w:val="00A07972"/>
    <w:rsid w:val="00A07F1B"/>
    <w:rsid w:val="00A07F21"/>
    <w:rsid w:val="00A1117D"/>
    <w:rsid w:val="00A43E34"/>
    <w:rsid w:val="00A611EA"/>
    <w:rsid w:val="00A61A24"/>
    <w:rsid w:val="00A67412"/>
    <w:rsid w:val="00A7000C"/>
    <w:rsid w:val="00A70D5C"/>
    <w:rsid w:val="00A73C9D"/>
    <w:rsid w:val="00A76289"/>
    <w:rsid w:val="00A77963"/>
    <w:rsid w:val="00A81701"/>
    <w:rsid w:val="00A96B4F"/>
    <w:rsid w:val="00AA4C67"/>
    <w:rsid w:val="00AA5DA5"/>
    <w:rsid w:val="00AC0EBA"/>
    <w:rsid w:val="00AC2CF7"/>
    <w:rsid w:val="00AC317F"/>
    <w:rsid w:val="00AC5169"/>
    <w:rsid w:val="00AC5C31"/>
    <w:rsid w:val="00AD4A2D"/>
    <w:rsid w:val="00AE1FBA"/>
    <w:rsid w:val="00AE411F"/>
    <w:rsid w:val="00AE550B"/>
    <w:rsid w:val="00AF5729"/>
    <w:rsid w:val="00B05DE7"/>
    <w:rsid w:val="00B10086"/>
    <w:rsid w:val="00B13E6D"/>
    <w:rsid w:val="00B140A9"/>
    <w:rsid w:val="00B2437F"/>
    <w:rsid w:val="00B33D35"/>
    <w:rsid w:val="00B4373B"/>
    <w:rsid w:val="00B47A0D"/>
    <w:rsid w:val="00B5249E"/>
    <w:rsid w:val="00B55192"/>
    <w:rsid w:val="00B674EE"/>
    <w:rsid w:val="00B81BB7"/>
    <w:rsid w:val="00B86F20"/>
    <w:rsid w:val="00B9106E"/>
    <w:rsid w:val="00B93F37"/>
    <w:rsid w:val="00B94640"/>
    <w:rsid w:val="00B94B50"/>
    <w:rsid w:val="00B96A8D"/>
    <w:rsid w:val="00BA0824"/>
    <w:rsid w:val="00BA1EA4"/>
    <w:rsid w:val="00BB43E1"/>
    <w:rsid w:val="00BC23A1"/>
    <w:rsid w:val="00BC5C72"/>
    <w:rsid w:val="00BC6023"/>
    <w:rsid w:val="00BC6E89"/>
    <w:rsid w:val="00BD75AF"/>
    <w:rsid w:val="00BE78F7"/>
    <w:rsid w:val="00BF161B"/>
    <w:rsid w:val="00BF5507"/>
    <w:rsid w:val="00BF5C2A"/>
    <w:rsid w:val="00C14FEB"/>
    <w:rsid w:val="00C213C8"/>
    <w:rsid w:val="00C235BF"/>
    <w:rsid w:val="00C36E6B"/>
    <w:rsid w:val="00C66C98"/>
    <w:rsid w:val="00C67E9F"/>
    <w:rsid w:val="00C738AF"/>
    <w:rsid w:val="00C75479"/>
    <w:rsid w:val="00C77195"/>
    <w:rsid w:val="00C85B50"/>
    <w:rsid w:val="00C867E4"/>
    <w:rsid w:val="00C921E1"/>
    <w:rsid w:val="00C9254E"/>
    <w:rsid w:val="00C9744E"/>
    <w:rsid w:val="00CA303B"/>
    <w:rsid w:val="00CA4FCB"/>
    <w:rsid w:val="00CB6C6F"/>
    <w:rsid w:val="00CC59C6"/>
    <w:rsid w:val="00CC707C"/>
    <w:rsid w:val="00CD0D4E"/>
    <w:rsid w:val="00CD11EE"/>
    <w:rsid w:val="00CD20C8"/>
    <w:rsid w:val="00CD40A1"/>
    <w:rsid w:val="00CD64C7"/>
    <w:rsid w:val="00CD6FB9"/>
    <w:rsid w:val="00CF4687"/>
    <w:rsid w:val="00D0274C"/>
    <w:rsid w:val="00D065F1"/>
    <w:rsid w:val="00D27005"/>
    <w:rsid w:val="00D319E9"/>
    <w:rsid w:val="00D31F44"/>
    <w:rsid w:val="00D375EA"/>
    <w:rsid w:val="00D44F5B"/>
    <w:rsid w:val="00D573F3"/>
    <w:rsid w:val="00D61EA6"/>
    <w:rsid w:val="00D64F9A"/>
    <w:rsid w:val="00D659F7"/>
    <w:rsid w:val="00D70837"/>
    <w:rsid w:val="00D734CF"/>
    <w:rsid w:val="00D778C5"/>
    <w:rsid w:val="00D802E5"/>
    <w:rsid w:val="00D8362D"/>
    <w:rsid w:val="00D92A83"/>
    <w:rsid w:val="00D92F7B"/>
    <w:rsid w:val="00D93262"/>
    <w:rsid w:val="00DA539C"/>
    <w:rsid w:val="00DB0F92"/>
    <w:rsid w:val="00DB51F4"/>
    <w:rsid w:val="00DC1809"/>
    <w:rsid w:val="00DD3048"/>
    <w:rsid w:val="00DD67D2"/>
    <w:rsid w:val="00DF101F"/>
    <w:rsid w:val="00DF45F2"/>
    <w:rsid w:val="00E22F85"/>
    <w:rsid w:val="00E23F39"/>
    <w:rsid w:val="00E24D8B"/>
    <w:rsid w:val="00E257F5"/>
    <w:rsid w:val="00E33A20"/>
    <w:rsid w:val="00E350AE"/>
    <w:rsid w:val="00E35A7F"/>
    <w:rsid w:val="00E41AF4"/>
    <w:rsid w:val="00E41F9E"/>
    <w:rsid w:val="00E423B0"/>
    <w:rsid w:val="00E520F8"/>
    <w:rsid w:val="00E55F1D"/>
    <w:rsid w:val="00E65670"/>
    <w:rsid w:val="00E744F7"/>
    <w:rsid w:val="00E7555E"/>
    <w:rsid w:val="00E75A28"/>
    <w:rsid w:val="00E76F16"/>
    <w:rsid w:val="00E77C74"/>
    <w:rsid w:val="00E80C77"/>
    <w:rsid w:val="00E93569"/>
    <w:rsid w:val="00E97FD7"/>
    <w:rsid w:val="00EA4E5E"/>
    <w:rsid w:val="00EC23BD"/>
    <w:rsid w:val="00EC4653"/>
    <w:rsid w:val="00EC5ABA"/>
    <w:rsid w:val="00EC73E8"/>
    <w:rsid w:val="00ED14C1"/>
    <w:rsid w:val="00ED6878"/>
    <w:rsid w:val="00EF5C3C"/>
    <w:rsid w:val="00F031A1"/>
    <w:rsid w:val="00F10525"/>
    <w:rsid w:val="00F14A87"/>
    <w:rsid w:val="00F31414"/>
    <w:rsid w:val="00F31B68"/>
    <w:rsid w:val="00F347ED"/>
    <w:rsid w:val="00F4386B"/>
    <w:rsid w:val="00F474CF"/>
    <w:rsid w:val="00F53944"/>
    <w:rsid w:val="00F62988"/>
    <w:rsid w:val="00F655A8"/>
    <w:rsid w:val="00F662BC"/>
    <w:rsid w:val="00F71297"/>
    <w:rsid w:val="00F72355"/>
    <w:rsid w:val="00F768F9"/>
    <w:rsid w:val="00F77765"/>
    <w:rsid w:val="00F801D4"/>
    <w:rsid w:val="00F8436D"/>
    <w:rsid w:val="00F8767C"/>
    <w:rsid w:val="00F87B78"/>
    <w:rsid w:val="00F90B2C"/>
    <w:rsid w:val="00F91412"/>
    <w:rsid w:val="00F91AF3"/>
    <w:rsid w:val="00F97385"/>
    <w:rsid w:val="00FB07AC"/>
    <w:rsid w:val="00FB7E81"/>
    <w:rsid w:val="00FC0406"/>
    <w:rsid w:val="00FC357C"/>
    <w:rsid w:val="00FD2292"/>
    <w:rsid w:val="00FE11F3"/>
    <w:rsid w:val="00FE414D"/>
    <w:rsid w:val="00FF46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5FC1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before="120" w:after="240"/>
        <w:ind w:left="714"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32C"/>
    <w:pPr>
      <w:spacing w:before="0" w:after="0"/>
      <w:ind w:left="0"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672B12"/>
    <w:pPr>
      <w:keepNext/>
      <w:suppressAutoHyphens/>
      <w:jc w:val="center"/>
      <w:outlineLvl w:val="0"/>
    </w:pPr>
    <w:rPr>
      <w:rFonts w:ascii="Arial" w:eastAsiaTheme="minorHAnsi" w:hAnsi="Arial" w:cs="Arial"/>
      <w:b/>
      <w:bCs/>
      <w:sz w:val="36"/>
      <w:szCs w:val="36"/>
      <w:lang w:eastAsia="ar-SA"/>
    </w:rPr>
  </w:style>
  <w:style w:type="paragraph" w:styleId="Heading2">
    <w:name w:val="heading 2"/>
    <w:basedOn w:val="Normal"/>
    <w:next w:val="Normal"/>
    <w:link w:val="Heading2Char"/>
    <w:uiPriority w:val="9"/>
    <w:semiHidden/>
    <w:unhideWhenUsed/>
    <w:qFormat/>
    <w:rsid w:val="00672B12"/>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qFormat/>
    <w:rsid w:val="00672B12"/>
    <w:pPr>
      <w:keepNext/>
      <w:tabs>
        <w:tab w:val="center" w:pos="7088"/>
      </w:tabs>
      <w:suppressAutoHyphens/>
      <w:outlineLvl w:val="2"/>
    </w:pPr>
    <w:rPr>
      <w:rFonts w:ascii="Arial" w:eastAsiaTheme="minorHAnsi" w:hAnsi="Arial" w:cs="Arial"/>
      <w:sz w:val="28"/>
      <w:szCs w:val="28"/>
      <w:lang w:val="en-GB" w:eastAsia="ar-SA"/>
    </w:rPr>
  </w:style>
  <w:style w:type="paragraph" w:styleId="Heading4">
    <w:name w:val="heading 4"/>
    <w:basedOn w:val="Normal"/>
    <w:next w:val="Normal"/>
    <w:link w:val="Heading4Char"/>
    <w:uiPriority w:val="9"/>
    <w:unhideWhenUsed/>
    <w:qFormat/>
    <w:rsid w:val="004C332C"/>
    <w:pPr>
      <w:keepNext/>
      <w:keepLines/>
      <w:spacing w:before="40"/>
      <w:outlineLvl w:val="3"/>
    </w:pPr>
    <w:rPr>
      <w:rFonts w:asciiTheme="majorHAnsi" w:eastAsiaTheme="majorEastAsia" w:hAnsiTheme="majorHAnsi" w:cstheme="majorBidi"/>
      <w:i/>
      <w:iCs/>
      <w:color w:val="2E74B5"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2B12"/>
    <w:rPr>
      <w:rFonts w:ascii="Arial" w:hAnsi="Arial" w:cs="Arial"/>
      <w:b/>
      <w:bCs/>
      <w:sz w:val="36"/>
      <w:szCs w:val="36"/>
      <w:lang w:eastAsia="ar-SA"/>
    </w:rPr>
  </w:style>
  <w:style w:type="character" w:customStyle="1" w:styleId="Heading2Char">
    <w:name w:val="Heading 2 Char"/>
    <w:basedOn w:val="DefaultParagraphFont"/>
    <w:link w:val="Heading2"/>
    <w:uiPriority w:val="9"/>
    <w:semiHidden/>
    <w:rsid w:val="00672B1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672B12"/>
    <w:rPr>
      <w:rFonts w:ascii="Arial" w:hAnsi="Arial" w:cs="Arial"/>
      <w:sz w:val="28"/>
      <w:szCs w:val="28"/>
      <w:lang w:val="en-GB" w:eastAsia="ar-SA"/>
    </w:rPr>
  </w:style>
  <w:style w:type="paragraph" w:styleId="Footer">
    <w:name w:val="footer"/>
    <w:basedOn w:val="Normal"/>
    <w:link w:val="FooterChar"/>
    <w:uiPriority w:val="99"/>
    <w:rsid w:val="00672B12"/>
    <w:pPr>
      <w:tabs>
        <w:tab w:val="center" w:pos="4153"/>
        <w:tab w:val="right" w:pos="8306"/>
      </w:tabs>
    </w:pPr>
    <w:rPr>
      <w:rFonts w:ascii="Arial" w:eastAsiaTheme="minorHAnsi" w:hAnsi="Arial" w:cs="Arial"/>
      <w:lang w:eastAsia="en-US"/>
    </w:rPr>
  </w:style>
  <w:style w:type="character" w:customStyle="1" w:styleId="FooterChar">
    <w:name w:val="Footer Char"/>
    <w:basedOn w:val="DefaultParagraphFont"/>
    <w:link w:val="Footer"/>
    <w:uiPriority w:val="99"/>
    <w:rsid w:val="00672B12"/>
    <w:rPr>
      <w:rFonts w:ascii="Arial" w:hAnsi="Arial" w:cs="Arial"/>
      <w:sz w:val="24"/>
      <w:szCs w:val="24"/>
    </w:rPr>
  </w:style>
  <w:style w:type="paragraph" w:styleId="ListParagraph">
    <w:name w:val="List Paragraph"/>
    <w:aliases w:val="2,Saraksta rindkopa1"/>
    <w:basedOn w:val="Normal"/>
    <w:link w:val="ListParagraphChar"/>
    <w:uiPriority w:val="34"/>
    <w:qFormat/>
    <w:rsid w:val="00672B12"/>
    <w:pPr>
      <w:ind w:left="720"/>
      <w:contextualSpacing/>
    </w:pPr>
    <w:rPr>
      <w:rFonts w:ascii="Arial" w:eastAsiaTheme="minorHAnsi" w:hAnsi="Arial" w:cs="Arial"/>
      <w:lang w:eastAsia="en-US"/>
    </w:rPr>
  </w:style>
  <w:style w:type="paragraph" w:styleId="BalloonText">
    <w:name w:val="Balloon Text"/>
    <w:basedOn w:val="Normal"/>
    <w:link w:val="BalloonTextChar"/>
    <w:uiPriority w:val="99"/>
    <w:semiHidden/>
    <w:unhideWhenUsed/>
    <w:rsid w:val="00A1117D"/>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A1117D"/>
    <w:rPr>
      <w:rFonts w:ascii="Segoe UI" w:hAnsi="Segoe UI" w:cs="Segoe UI"/>
      <w:sz w:val="18"/>
      <w:szCs w:val="18"/>
    </w:rPr>
  </w:style>
  <w:style w:type="character" w:customStyle="1" w:styleId="field">
    <w:name w:val="field"/>
    <w:basedOn w:val="DefaultParagraphFont"/>
    <w:rsid w:val="004265F0"/>
  </w:style>
  <w:style w:type="character" w:customStyle="1" w:styleId="apple-converted-space">
    <w:name w:val="apple-converted-space"/>
    <w:basedOn w:val="DefaultParagraphFont"/>
    <w:rsid w:val="00147FD5"/>
  </w:style>
  <w:style w:type="paragraph" w:styleId="Header">
    <w:name w:val="header"/>
    <w:basedOn w:val="Normal"/>
    <w:link w:val="HeaderChar"/>
    <w:uiPriority w:val="99"/>
    <w:unhideWhenUsed/>
    <w:rsid w:val="00B5249E"/>
    <w:pPr>
      <w:tabs>
        <w:tab w:val="center" w:pos="4680"/>
        <w:tab w:val="right" w:pos="9360"/>
      </w:tabs>
    </w:pPr>
    <w:rPr>
      <w:rFonts w:ascii="Arial" w:eastAsiaTheme="minorHAnsi" w:hAnsi="Arial" w:cs="Arial"/>
      <w:lang w:eastAsia="en-US"/>
    </w:rPr>
  </w:style>
  <w:style w:type="character" w:customStyle="1" w:styleId="HeaderChar">
    <w:name w:val="Header Char"/>
    <w:basedOn w:val="DefaultParagraphFont"/>
    <w:link w:val="Header"/>
    <w:uiPriority w:val="99"/>
    <w:rsid w:val="00B5249E"/>
    <w:rPr>
      <w:rFonts w:ascii="Arial" w:hAnsi="Arial" w:cs="Arial"/>
      <w:sz w:val="24"/>
      <w:szCs w:val="24"/>
    </w:rPr>
  </w:style>
  <w:style w:type="character" w:customStyle="1" w:styleId="gmail-fw-n">
    <w:name w:val="gmail-fw-n"/>
    <w:basedOn w:val="DefaultParagraphFont"/>
    <w:rsid w:val="00FB07AC"/>
  </w:style>
  <w:style w:type="character" w:customStyle="1" w:styleId="Heading4Char">
    <w:name w:val="Heading 4 Char"/>
    <w:basedOn w:val="DefaultParagraphFont"/>
    <w:link w:val="Heading4"/>
    <w:uiPriority w:val="9"/>
    <w:rsid w:val="004C332C"/>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unhideWhenUsed/>
    <w:rsid w:val="00815627"/>
    <w:rPr>
      <w:color w:val="0000FF"/>
      <w:u w:val="single"/>
    </w:rPr>
  </w:style>
  <w:style w:type="paragraph" w:styleId="NormalWeb">
    <w:name w:val="Normal (Web)"/>
    <w:basedOn w:val="Normal"/>
    <w:uiPriority w:val="99"/>
    <w:unhideWhenUsed/>
    <w:rsid w:val="002B701C"/>
    <w:pPr>
      <w:spacing w:before="100" w:beforeAutospacing="1" w:after="100" w:afterAutospacing="1"/>
    </w:pPr>
  </w:style>
  <w:style w:type="table" w:styleId="TableGrid">
    <w:name w:val="Table Grid"/>
    <w:basedOn w:val="TableNormal"/>
    <w:uiPriority w:val="39"/>
    <w:rsid w:val="00C235B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Schriftart: 9 pt,Schriftart: 10 pt,Schriftart: 8 pt,WB-Fußnotentext,WB-Fußnotentext Char Char,WB-Fußnotentext Char,stile 1,Footnote1,Footnote2,Footnote3,Footnote4,Footnote5,Footnote6,Footnote7,Footnote8,Footnote9,fn,FT,ft"/>
    <w:basedOn w:val="Normal"/>
    <w:link w:val="FootnoteTextChar"/>
    <w:uiPriority w:val="99"/>
    <w:unhideWhenUsed/>
    <w:qFormat/>
    <w:rsid w:val="00B9106E"/>
    <w:rPr>
      <w:rFonts w:asciiTheme="minorHAnsi" w:eastAsiaTheme="minorHAnsi" w:hAnsiTheme="minorHAnsi" w:cstheme="minorBidi"/>
      <w:sz w:val="20"/>
      <w:szCs w:val="20"/>
      <w:lang w:eastAsia="en-US"/>
    </w:rPr>
  </w:style>
  <w:style w:type="character" w:customStyle="1" w:styleId="FootnoteTextChar">
    <w:name w:val="Footnote Text Char"/>
    <w:aliases w:val="Footnote Char,Fußnote Char,Schriftart: 9 pt Char,Schriftart: 10 pt Char,Schriftart: 8 pt Char,WB-Fußnotentext Char1,WB-Fußnotentext Char Char Char,WB-Fußnotentext Char Char1,stile 1 Char,Footnote1 Char,Footnote2 Char,Footnote3 Char"/>
    <w:basedOn w:val="DefaultParagraphFont"/>
    <w:link w:val="FootnoteText"/>
    <w:uiPriority w:val="99"/>
    <w:rsid w:val="00B9106E"/>
    <w:rPr>
      <w:sz w:val="20"/>
      <w:szCs w:val="20"/>
    </w:rPr>
  </w:style>
  <w:style w:type="character" w:styleId="FootnoteReference">
    <w:name w:val="footnote reference"/>
    <w:aliases w:val="Footnote Reference Number,Footnote symbol,SUPERS,Footnote Reference Superscript,Footnote Refernece,ftref,Odwołanie przypisu,BVI fnr,Footnotes refss,Ref,de nota al pie,-E Fußnotenzeichen,Footnote reference number,Times 10 Point,E,E FNZ"/>
    <w:basedOn w:val="DefaultParagraphFont"/>
    <w:uiPriority w:val="99"/>
    <w:semiHidden/>
    <w:unhideWhenUsed/>
    <w:qFormat/>
    <w:rsid w:val="00B9106E"/>
    <w:rPr>
      <w:vertAlign w:val="superscript"/>
    </w:rPr>
  </w:style>
  <w:style w:type="character" w:customStyle="1" w:styleId="ListParagraphChar">
    <w:name w:val="List Paragraph Char"/>
    <w:aliases w:val="2 Char,Saraksta rindkopa1 Char"/>
    <w:link w:val="ListParagraph"/>
    <w:uiPriority w:val="34"/>
    <w:locked/>
    <w:rsid w:val="00B9106E"/>
    <w:rPr>
      <w:rFonts w:ascii="Arial" w:hAnsi="Arial" w:cs="Arial"/>
      <w:sz w:val="24"/>
      <w:szCs w:val="24"/>
    </w:rPr>
  </w:style>
  <w:style w:type="character" w:styleId="CommentReference">
    <w:name w:val="annotation reference"/>
    <w:basedOn w:val="DefaultParagraphFont"/>
    <w:uiPriority w:val="99"/>
    <w:semiHidden/>
    <w:unhideWhenUsed/>
    <w:rsid w:val="005F4130"/>
    <w:rPr>
      <w:sz w:val="16"/>
      <w:szCs w:val="16"/>
    </w:rPr>
  </w:style>
  <w:style w:type="paragraph" w:styleId="CommentText">
    <w:name w:val="annotation text"/>
    <w:basedOn w:val="Normal"/>
    <w:link w:val="CommentTextChar"/>
    <w:uiPriority w:val="99"/>
    <w:semiHidden/>
    <w:unhideWhenUsed/>
    <w:rsid w:val="005F4130"/>
    <w:rPr>
      <w:sz w:val="20"/>
      <w:szCs w:val="20"/>
    </w:rPr>
  </w:style>
  <w:style w:type="character" w:customStyle="1" w:styleId="CommentTextChar">
    <w:name w:val="Comment Text Char"/>
    <w:basedOn w:val="DefaultParagraphFont"/>
    <w:link w:val="CommentText"/>
    <w:uiPriority w:val="99"/>
    <w:semiHidden/>
    <w:rsid w:val="005F413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F4130"/>
    <w:rPr>
      <w:b/>
      <w:bCs/>
    </w:rPr>
  </w:style>
  <w:style w:type="character" w:customStyle="1" w:styleId="CommentSubjectChar">
    <w:name w:val="Comment Subject Char"/>
    <w:basedOn w:val="CommentTextChar"/>
    <w:link w:val="CommentSubject"/>
    <w:uiPriority w:val="99"/>
    <w:semiHidden/>
    <w:rsid w:val="005F4130"/>
    <w:rPr>
      <w:rFonts w:ascii="Times New Roman" w:eastAsia="Times New Roman" w:hAnsi="Times New Roman" w:cs="Times New Roman"/>
      <w:b/>
      <w:bCs/>
      <w:sz w:val="20"/>
      <w:szCs w:val="20"/>
      <w:lang w:eastAsia="en-GB"/>
    </w:rPr>
  </w:style>
  <w:style w:type="character" w:customStyle="1" w:styleId="UnresolvedMention1">
    <w:name w:val="Unresolved Mention1"/>
    <w:basedOn w:val="DefaultParagraphFont"/>
    <w:uiPriority w:val="99"/>
    <w:rsid w:val="00461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8436">
      <w:bodyDiv w:val="1"/>
      <w:marLeft w:val="0"/>
      <w:marRight w:val="0"/>
      <w:marTop w:val="0"/>
      <w:marBottom w:val="0"/>
      <w:divBdr>
        <w:top w:val="none" w:sz="0" w:space="0" w:color="auto"/>
        <w:left w:val="none" w:sz="0" w:space="0" w:color="auto"/>
        <w:bottom w:val="none" w:sz="0" w:space="0" w:color="auto"/>
        <w:right w:val="none" w:sz="0" w:space="0" w:color="auto"/>
      </w:divBdr>
    </w:div>
    <w:div w:id="58483396">
      <w:bodyDiv w:val="1"/>
      <w:marLeft w:val="0"/>
      <w:marRight w:val="0"/>
      <w:marTop w:val="0"/>
      <w:marBottom w:val="0"/>
      <w:divBdr>
        <w:top w:val="none" w:sz="0" w:space="0" w:color="auto"/>
        <w:left w:val="none" w:sz="0" w:space="0" w:color="auto"/>
        <w:bottom w:val="none" w:sz="0" w:space="0" w:color="auto"/>
        <w:right w:val="none" w:sz="0" w:space="0" w:color="auto"/>
      </w:divBdr>
    </w:div>
    <w:div w:id="110903186">
      <w:bodyDiv w:val="1"/>
      <w:marLeft w:val="0"/>
      <w:marRight w:val="0"/>
      <w:marTop w:val="0"/>
      <w:marBottom w:val="0"/>
      <w:divBdr>
        <w:top w:val="none" w:sz="0" w:space="0" w:color="auto"/>
        <w:left w:val="none" w:sz="0" w:space="0" w:color="auto"/>
        <w:bottom w:val="none" w:sz="0" w:space="0" w:color="auto"/>
        <w:right w:val="none" w:sz="0" w:space="0" w:color="auto"/>
      </w:divBdr>
      <w:divsChild>
        <w:div w:id="1376348039">
          <w:marLeft w:val="0"/>
          <w:marRight w:val="0"/>
          <w:marTop w:val="0"/>
          <w:marBottom w:val="0"/>
          <w:divBdr>
            <w:top w:val="none" w:sz="0" w:space="0" w:color="auto"/>
            <w:left w:val="none" w:sz="0" w:space="0" w:color="auto"/>
            <w:bottom w:val="none" w:sz="0" w:space="0" w:color="auto"/>
            <w:right w:val="none" w:sz="0" w:space="0" w:color="auto"/>
          </w:divBdr>
        </w:div>
        <w:div w:id="1368874122">
          <w:marLeft w:val="0"/>
          <w:marRight w:val="0"/>
          <w:marTop w:val="0"/>
          <w:marBottom w:val="0"/>
          <w:divBdr>
            <w:top w:val="none" w:sz="0" w:space="0" w:color="auto"/>
            <w:left w:val="none" w:sz="0" w:space="0" w:color="auto"/>
            <w:bottom w:val="none" w:sz="0" w:space="0" w:color="auto"/>
            <w:right w:val="none" w:sz="0" w:space="0" w:color="auto"/>
          </w:divBdr>
        </w:div>
        <w:div w:id="915823998">
          <w:marLeft w:val="0"/>
          <w:marRight w:val="0"/>
          <w:marTop w:val="0"/>
          <w:marBottom w:val="0"/>
          <w:divBdr>
            <w:top w:val="none" w:sz="0" w:space="0" w:color="auto"/>
            <w:left w:val="none" w:sz="0" w:space="0" w:color="auto"/>
            <w:bottom w:val="none" w:sz="0" w:space="0" w:color="auto"/>
            <w:right w:val="none" w:sz="0" w:space="0" w:color="auto"/>
          </w:divBdr>
        </w:div>
        <w:div w:id="1472745210">
          <w:marLeft w:val="0"/>
          <w:marRight w:val="0"/>
          <w:marTop w:val="0"/>
          <w:marBottom w:val="0"/>
          <w:divBdr>
            <w:top w:val="none" w:sz="0" w:space="0" w:color="auto"/>
            <w:left w:val="none" w:sz="0" w:space="0" w:color="auto"/>
            <w:bottom w:val="none" w:sz="0" w:space="0" w:color="auto"/>
            <w:right w:val="none" w:sz="0" w:space="0" w:color="auto"/>
          </w:divBdr>
        </w:div>
        <w:div w:id="1668945985">
          <w:marLeft w:val="0"/>
          <w:marRight w:val="0"/>
          <w:marTop w:val="0"/>
          <w:marBottom w:val="0"/>
          <w:divBdr>
            <w:top w:val="none" w:sz="0" w:space="0" w:color="auto"/>
            <w:left w:val="none" w:sz="0" w:space="0" w:color="auto"/>
            <w:bottom w:val="none" w:sz="0" w:space="0" w:color="auto"/>
            <w:right w:val="none" w:sz="0" w:space="0" w:color="auto"/>
          </w:divBdr>
        </w:div>
        <w:div w:id="2072072853">
          <w:marLeft w:val="0"/>
          <w:marRight w:val="0"/>
          <w:marTop w:val="0"/>
          <w:marBottom w:val="0"/>
          <w:divBdr>
            <w:top w:val="none" w:sz="0" w:space="0" w:color="auto"/>
            <w:left w:val="none" w:sz="0" w:space="0" w:color="auto"/>
            <w:bottom w:val="none" w:sz="0" w:space="0" w:color="auto"/>
            <w:right w:val="none" w:sz="0" w:space="0" w:color="auto"/>
          </w:divBdr>
        </w:div>
        <w:div w:id="1364600377">
          <w:marLeft w:val="0"/>
          <w:marRight w:val="0"/>
          <w:marTop w:val="0"/>
          <w:marBottom w:val="0"/>
          <w:divBdr>
            <w:top w:val="none" w:sz="0" w:space="0" w:color="auto"/>
            <w:left w:val="none" w:sz="0" w:space="0" w:color="auto"/>
            <w:bottom w:val="none" w:sz="0" w:space="0" w:color="auto"/>
            <w:right w:val="none" w:sz="0" w:space="0" w:color="auto"/>
          </w:divBdr>
        </w:div>
        <w:div w:id="1720981662">
          <w:marLeft w:val="0"/>
          <w:marRight w:val="0"/>
          <w:marTop w:val="0"/>
          <w:marBottom w:val="0"/>
          <w:divBdr>
            <w:top w:val="none" w:sz="0" w:space="0" w:color="auto"/>
            <w:left w:val="none" w:sz="0" w:space="0" w:color="auto"/>
            <w:bottom w:val="none" w:sz="0" w:space="0" w:color="auto"/>
            <w:right w:val="none" w:sz="0" w:space="0" w:color="auto"/>
          </w:divBdr>
        </w:div>
      </w:divsChild>
    </w:div>
    <w:div w:id="197595106">
      <w:bodyDiv w:val="1"/>
      <w:marLeft w:val="0"/>
      <w:marRight w:val="0"/>
      <w:marTop w:val="0"/>
      <w:marBottom w:val="0"/>
      <w:divBdr>
        <w:top w:val="none" w:sz="0" w:space="0" w:color="auto"/>
        <w:left w:val="none" w:sz="0" w:space="0" w:color="auto"/>
        <w:bottom w:val="none" w:sz="0" w:space="0" w:color="auto"/>
        <w:right w:val="none" w:sz="0" w:space="0" w:color="auto"/>
      </w:divBdr>
    </w:div>
    <w:div w:id="201670208">
      <w:bodyDiv w:val="1"/>
      <w:marLeft w:val="0"/>
      <w:marRight w:val="0"/>
      <w:marTop w:val="0"/>
      <w:marBottom w:val="0"/>
      <w:divBdr>
        <w:top w:val="none" w:sz="0" w:space="0" w:color="auto"/>
        <w:left w:val="none" w:sz="0" w:space="0" w:color="auto"/>
        <w:bottom w:val="none" w:sz="0" w:space="0" w:color="auto"/>
        <w:right w:val="none" w:sz="0" w:space="0" w:color="auto"/>
      </w:divBdr>
      <w:divsChild>
        <w:div w:id="1879705390">
          <w:marLeft w:val="0"/>
          <w:marRight w:val="0"/>
          <w:marTop w:val="0"/>
          <w:marBottom w:val="0"/>
          <w:divBdr>
            <w:top w:val="none" w:sz="0" w:space="0" w:color="auto"/>
            <w:left w:val="none" w:sz="0" w:space="0" w:color="auto"/>
            <w:bottom w:val="none" w:sz="0" w:space="0" w:color="auto"/>
            <w:right w:val="none" w:sz="0" w:space="0" w:color="auto"/>
          </w:divBdr>
          <w:divsChild>
            <w:div w:id="923651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43996167">
      <w:bodyDiv w:val="1"/>
      <w:marLeft w:val="0"/>
      <w:marRight w:val="0"/>
      <w:marTop w:val="0"/>
      <w:marBottom w:val="0"/>
      <w:divBdr>
        <w:top w:val="none" w:sz="0" w:space="0" w:color="auto"/>
        <w:left w:val="none" w:sz="0" w:space="0" w:color="auto"/>
        <w:bottom w:val="none" w:sz="0" w:space="0" w:color="auto"/>
        <w:right w:val="none" w:sz="0" w:space="0" w:color="auto"/>
      </w:divBdr>
    </w:div>
    <w:div w:id="296686312">
      <w:bodyDiv w:val="1"/>
      <w:marLeft w:val="0"/>
      <w:marRight w:val="0"/>
      <w:marTop w:val="0"/>
      <w:marBottom w:val="0"/>
      <w:divBdr>
        <w:top w:val="none" w:sz="0" w:space="0" w:color="auto"/>
        <w:left w:val="none" w:sz="0" w:space="0" w:color="auto"/>
        <w:bottom w:val="none" w:sz="0" w:space="0" w:color="auto"/>
        <w:right w:val="none" w:sz="0" w:space="0" w:color="auto"/>
      </w:divBdr>
    </w:div>
    <w:div w:id="567964564">
      <w:bodyDiv w:val="1"/>
      <w:marLeft w:val="0"/>
      <w:marRight w:val="0"/>
      <w:marTop w:val="0"/>
      <w:marBottom w:val="0"/>
      <w:divBdr>
        <w:top w:val="none" w:sz="0" w:space="0" w:color="auto"/>
        <w:left w:val="none" w:sz="0" w:space="0" w:color="auto"/>
        <w:bottom w:val="none" w:sz="0" w:space="0" w:color="auto"/>
        <w:right w:val="none" w:sz="0" w:space="0" w:color="auto"/>
      </w:divBdr>
    </w:div>
    <w:div w:id="568809522">
      <w:bodyDiv w:val="1"/>
      <w:marLeft w:val="0"/>
      <w:marRight w:val="0"/>
      <w:marTop w:val="0"/>
      <w:marBottom w:val="0"/>
      <w:divBdr>
        <w:top w:val="none" w:sz="0" w:space="0" w:color="auto"/>
        <w:left w:val="none" w:sz="0" w:space="0" w:color="auto"/>
        <w:bottom w:val="none" w:sz="0" w:space="0" w:color="auto"/>
        <w:right w:val="none" w:sz="0" w:space="0" w:color="auto"/>
      </w:divBdr>
    </w:div>
    <w:div w:id="601689536">
      <w:bodyDiv w:val="1"/>
      <w:marLeft w:val="0"/>
      <w:marRight w:val="0"/>
      <w:marTop w:val="0"/>
      <w:marBottom w:val="0"/>
      <w:divBdr>
        <w:top w:val="none" w:sz="0" w:space="0" w:color="auto"/>
        <w:left w:val="none" w:sz="0" w:space="0" w:color="auto"/>
        <w:bottom w:val="none" w:sz="0" w:space="0" w:color="auto"/>
        <w:right w:val="none" w:sz="0" w:space="0" w:color="auto"/>
      </w:divBdr>
    </w:div>
    <w:div w:id="620771088">
      <w:bodyDiv w:val="1"/>
      <w:marLeft w:val="0"/>
      <w:marRight w:val="0"/>
      <w:marTop w:val="0"/>
      <w:marBottom w:val="0"/>
      <w:divBdr>
        <w:top w:val="none" w:sz="0" w:space="0" w:color="auto"/>
        <w:left w:val="none" w:sz="0" w:space="0" w:color="auto"/>
        <w:bottom w:val="none" w:sz="0" w:space="0" w:color="auto"/>
        <w:right w:val="none" w:sz="0" w:space="0" w:color="auto"/>
      </w:divBdr>
    </w:div>
    <w:div w:id="742335123">
      <w:bodyDiv w:val="1"/>
      <w:marLeft w:val="0"/>
      <w:marRight w:val="0"/>
      <w:marTop w:val="0"/>
      <w:marBottom w:val="0"/>
      <w:divBdr>
        <w:top w:val="none" w:sz="0" w:space="0" w:color="auto"/>
        <w:left w:val="none" w:sz="0" w:space="0" w:color="auto"/>
        <w:bottom w:val="none" w:sz="0" w:space="0" w:color="auto"/>
        <w:right w:val="none" w:sz="0" w:space="0" w:color="auto"/>
      </w:divBdr>
    </w:div>
    <w:div w:id="934754237">
      <w:bodyDiv w:val="1"/>
      <w:marLeft w:val="0"/>
      <w:marRight w:val="0"/>
      <w:marTop w:val="0"/>
      <w:marBottom w:val="0"/>
      <w:divBdr>
        <w:top w:val="none" w:sz="0" w:space="0" w:color="auto"/>
        <w:left w:val="none" w:sz="0" w:space="0" w:color="auto"/>
        <w:bottom w:val="none" w:sz="0" w:space="0" w:color="auto"/>
        <w:right w:val="none" w:sz="0" w:space="0" w:color="auto"/>
      </w:divBdr>
    </w:div>
    <w:div w:id="957376669">
      <w:bodyDiv w:val="1"/>
      <w:marLeft w:val="0"/>
      <w:marRight w:val="0"/>
      <w:marTop w:val="0"/>
      <w:marBottom w:val="0"/>
      <w:divBdr>
        <w:top w:val="none" w:sz="0" w:space="0" w:color="auto"/>
        <w:left w:val="none" w:sz="0" w:space="0" w:color="auto"/>
        <w:bottom w:val="none" w:sz="0" w:space="0" w:color="auto"/>
        <w:right w:val="none" w:sz="0" w:space="0" w:color="auto"/>
      </w:divBdr>
    </w:div>
    <w:div w:id="1032341927">
      <w:bodyDiv w:val="1"/>
      <w:marLeft w:val="0"/>
      <w:marRight w:val="0"/>
      <w:marTop w:val="0"/>
      <w:marBottom w:val="0"/>
      <w:divBdr>
        <w:top w:val="none" w:sz="0" w:space="0" w:color="auto"/>
        <w:left w:val="none" w:sz="0" w:space="0" w:color="auto"/>
        <w:bottom w:val="none" w:sz="0" w:space="0" w:color="auto"/>
        <w:right w:val="none" w:sz="0" w:space="0" w:color="auto"/>
      </w:divBdr>
    </w:div>
    <w:div w:id="1049256812">
      <w:bodyDiv w:val="1"/>
      <w:marLeft w:val="0"/>
      <w:marRight w:val="0"/>
      <w:marTop w:val="0"/>
      <w:marBottom w:val="0"/>
      <w:divBdr>
        <w:top w:val="none" w:sz="0" w:space="0" w:color="auto"/>
        <w:left w:val="none" w:sz="0" w:space="0" w:color="auto"/>
        <w:bottom w:val="none" w:sz="0" w:space="0" w:color="auto"/>
        <w:right w:val="none" w:sz="0" w:space="0" w:color="auto"/>
      </w:divBdr>
    </w:div>
    <w:div w:id="1164511622">
      <w:bodyDiv w:val="1"/>
      <w:marLeft w:val="0"/>
      <w:marRight w:val="0"/>
      <w:marTop w:val="0"/>
      <w:marBottom w:val="0"/>
      <w:divBdr>
        <w:top w:val="none" w:sz="0" w:space="0" w:color="auto"/>
        <w:left w:val="none" w:sz="0" w:space="0" w:color="auto"/>
        <w:bottom w:val="none" w:sz="0" w:space="0" w:color="auto"/>
        <w:right w:val="none" w:sz="0" w:space="0" w:color="auto"/>
      </w:divBdr>
    </w:div>
    <w:div w:id="1175725107">
      <w:bodyDiv w:val="1"/>
      <w:marLeft w:val="0"/>
      <w:marRight w:val="0"/>
      <w:marTop w:val="0"/>
      <w:marBottom w:val="0"/>
      <w:divBdr>
        <w:top w:val="none" w:sz="0" w:space="0" w:color="auto"/>
        <w:left w:val="none" w:sz="0" w:space="0" w:color="auto"/>
        <w:bottom w:val="none" w:sz="0" w:space="0" w:color="auto"/>
        <w:right w:val="none" w:sz="0" w:space="0" w:color="auto"/>
      </w:divBdr>
    </w:div>
    <w:div w:id="1277174691">
      <w:bodyDiv w:val="1"/>
      <w:marLeft w:val="0"/>
      <w:marRight w:val="0"/>
      <w:marTop w:val="0"/>
      <w:marBottom w:val="0"/>
      <w:divBdr>
        <w:top w:val="none" w:sz="0" w:space="0" w:color="auto"/>
        <w:left w:val="none" w:sz="0" w:space="0" w:color="auto"/>
        <w:bottom w:val="none" w:sz="0" w:space="0" w:color="auto"/>
        <w:right w:val="none" w:sz="0" w:space="0" w:color="auto"/>
      </w:divBdr>
    </w:div>
    <w:div w:id="1422066040">
      <w:bodyDiv w:val="1"/>
      <w:marLeft w:val="0"/>
      <w:marRight w:val="0"/>
      <w:marTop w:val="0"/>
      <w:marBottom w:val="0"/>
      <w:divBdr>
        <w:top w:val="none" w:sz="0" w:space="0" w:color="auto"/>
        <w:left w:val="none" w:sz="0" w:space="0" w:color="auto"/>
        <w:bottom w:val="none" w:sz="0" w:space="0" w:color="auto"/>
        <w:right w:val="none" w:sz="0" w:space="0" w:color="auto"/>
      </w:divBdr>
    </w:div>
    <w:div w:id="1527134756">
      <w:bodyDiv w:val="1"/>
      <w:marLeft w:val="0"/>
      <w:marRight w:val="0"/>
      <w:marTop w:val="0"/>
      <w:marBottom w:val="0"/>
      <w:divBdr>
        <w:top w:val="none" w:sz="0" w:space="0" w:color="auto"/>
        <w:left w:val="none" w:sz="0" w:space="0" w:color="auto"/>
        <w:bottom w:val="none" w:sz="0" w:space="0" w:color="auto"/>
        <w:right w:val="none" w:sz="0" w:space="0" w:color="auto"/>
      </w:divBdr>
      <w:divsChild>
        <w:div w:id="791480296">
          <w:marLeft w:val="0"/>
          <w:marRight w:val="0"/>
          <w:marTop w:val="0"/>
          <w:marBottom w:val="0"/>
          <w:divBdr>
            <w:top w:val="none" w:sz="0" w:space="0" w:color="auto"/>
            <w:left w:val="none" w:sz="0" w:space="0" w:color="auto"/>
            <w:bottom w:val="none" w:sz="0" w:space="0" w:color="auto"/>
            <w:right w:val="none" w:sz="0" w:space="0" w:color="auto"/>
          </w:divBdr>
          <w:divsChild>
            <w:div w:id="2217172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19014331">
      <w:bodyDiv w:val="1"/>
      <w:marLeft w:val="0"/>
      <w:marRight w:val="0"/>
      <w:marTop w:val="0"/>
      <w:marBottom w:val="0"/>
      <w:divBdr>
        <w:top w:val="none" w:sz="0" w:space="0" w:color="auto"/>
        <w:left w:val="none" w:sz="0" w:space="0" w:color="auto"/>
        <w:bottom w:val="none" w:sz="0" w:space="0" w:color="auto"/>
        <w:right w:val="none" w:sz="0" w:space="0" w:color="auto"/>
      </w:divBdr>
    </w:div>
    <w:div w:id="1732196315">
      <w:bodyDiv w:val="1"/>
      <w:marLeft w:val="0"/>
      <w:marRight w:val="0"/>
      <w:marTop w:val="0"/>
      <w:marBottom w:val="0"/>
      <w:divBdr>
        <w:top w:val="none" w:sz="0" w:space="0" w:color="auto"/>
        <w:left w:val="none" w:sz="0" w:space="0" w:color="auto"/>
        <w:bottom w:val="none" w:sz="0" w:space="0" w:color="auto"/>
        <w:right w:val="none" w:sz="0" w:space="0" w:color="auto"/>
      </w:divBdr>
    </w:div>
    <w:div w:id="1976333303">
      <w:bodyDiv w:val="1"/>
      <w:marLeft w:val="0"/>
      <w:marRight w:val="0"/>
      <w:marTop w:val="0"/>
      <w:marBottom w:val="0"/>
      <w:divBdr>
        <w:top w:val="none" w:sz="0" w:space="0" w:color="auto"/>
        <w:left w:val="none" w:sz="0" w:space="0" w:color="auto"/>
        <w:bottom w:val="none" w:sz="0" w:space="0" w:color="auto"/>
        <w:right w:val="none" w:sz="0" w:space="0" w:color="auto"/>
      </w:divBdr>
    </w:div>
    <w:div w:id="2012367119">
      <w:bodyDiv w:val="1"/>
      <w:marLeft w:val="0"/>
      <w:marRight w:val="0"/>
      <w:marTop w:val="0"/>
      <w:marBottom w:val="0"/>
      <w:divBdr>
        <w:top w:val="none" w:sz="0" w:space="0" w:color="auto"/>
        <w:left w:val="none" w:sz="0" w:space="0" w:color="auto"/>
        <w:bottom w:val="none" w:sz="0" w:space="0" w:color="auto"/>
        <w:right w:val="none" w:sz="0" w:space="0" w:color="auto"/>
      </w:divBdr>
    </w:div>
    <w:div w:id="201996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10349-2019-INIT/lv/pdf" TargetMode="External"/><Relationship Id="rId2" Type="http://schemas.openxmlformats.org/officeDocument/2006/relationships/hyperlink" Target="https://eur-lex.europa.eu/legal-content/LV/TXT/?uri=CELEX:52020DC0152" TargetMode="External"/><Relationship Id="rId1" Type="http://schemas.openxmlformats.org/officeDocument/2006/relationships/hyperlink" Target="https://www.pkc.gov.lv/sites/default/files/inline-files/NAP2027galaredakcija.pdf" TargetMode="External"/><Relationship Id="rId6" Type="http://schemas.openxmlformats.org/officeDocument/2006/relationships/hyperlink" Target="https://unesdoc.unesco.org/ark:/48223/pf0000370905" TargetMode="External"/><Relationship Id="rId5" Type="http://schemas.openxmlformats.org/officeDocument/2006/relationships/hyperlink" Target="https://www.unwomen.org/-/media/headquarters/attachments/sections/library/publications/2017/youth-leap-into-gender-equality.pdf?la=en&amp;vs=5054" TargetMode="External"/><Relationship Id="rId4" Type="http://schemas.openxmlformats.org/officeDocument/2006/relationships/hyperlink" Target="https://www.unwomen.org/-/media/headquarters/attachments/sections/library/publications/2018/empowerment-of-women-and-girls-with-disabilities-en.pdf?la=en&amp;vs=3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2EFDE-5432-43BE-B998-966E294E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1328</Words>
  <Characters>7572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Vidzemes Augstskola</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Agrita Somase</dc:creator>
  <cp:keywords/>
  <dc:description/>
  <cp:lastModifiedBy>Evija Lubnevska</cp:lastModifiedBy>
  <cp:revision>2</cp:revision>
  <cp:lastPrinted>2020-07-15T07:40:00Z</cp:lastPrinted>
  <dcterms:created xsi:type="dcterms:W3CDTF">2021-11-01T11:08:00Z</dcterms:created>
  <dcterms:modified xsi:type="dcterms:W3CDTF">2021-11-01T11:08:00Z</dcterms:modified>
</cp:coreProperties>
</file>